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0A243"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5D1DBFE7" w14:textId="0795EB15" w:rsidR="00F24842" w:rsidRPr="004048C0" w:rsidRDefault="008C469B" w:rsidP="00F24842">
      <w:r>
        <w:rPr>
          <w:b/>
        </w:rPr>
        <w:t>TO:</w:t>
      </w:r>
      <w:r>
        <w:rPr>
          <w:b/>
        </w:rPr>
        <w:tab/>
      </w:r>
      <w:r>
        <w:rPr>
          <w:b/>
        </w:rPr>
        <w:tab/>
      </w:r>
      <w:r w:rsidR="000A7027">
        <w:rPr>
          <w:szCs w:val="24"/>
        </w:rPr>
        <w:t>Courtney Dean</w:t>
      </w:r>
      <w:r w:rsidR="00F24842" w:rsidRPr="004048C0">
        <w:t>, Attorney</w:t>
      </w:r>
    </w:p>
    <w:p w14:paraId="5957D968" w14:textId="77777777" w:rsidR="00F24842" w:rsidRPr="004048C0" w:rsidRDefault="00F24842" w:rsidP="00F24842">
      <w:pPr>
        <w:ind w:left="1440"/>
      </w:pPr>
      <w:r w:rsidRPr="004048C0">
        <w:t>Legal Division</w:t>
      </w:r>
    </w:p>
    <w:p w14:paraId="1A3C587B" w14:textId="77777777" w:rsidR="008C469B" w:rsidRDefault="008C469B" w:rsidP="008C469B">
      <w:pPr>
        <w:tabs>
          <w:tab w:val="left" w:pos="1170"/>
        </w:tabs>
      </w:pPr>
      <w:r>
        <w:tab/>
      </w:r>
      <w:r>
        <w:tab/>
      </w:r>
    </w:p>
    <w:p w14:paraId="181B172A" w14:textId="07751746" w:rsidR="00F24842" w:rsidRPr="00F82F6E" w:rsidRDefault="008C469B" w:rsidP="00F24842">
      <w:r>
        <w:rPr>
          <w:b/>
        </w:rPr>
        <w:t>FROM:</w:t>
      </w:r>
      <w:r>
        <w:rPr>
          <w:b/>
        </w:rPr>
        <w:tab/>
      </w:r>
      <w:r w:rsidR="00D171A5">
        <w:t>Roshan Pokhrel</w:t>
      </w:r>
      <w:r w:rsidR="00D171A5" w:rsidRPr="00EA0B92">
        <w:t xml:space="preserve">, </w:t>
      </w:r>
      <w:r w:rsidR="00D171A5">
        <w:t>Engineering Specialist</w:t>
      </w:r>
    </w:p>
    <w:p w14:paraId="62546DBD" w14:textId="5E2B5D90" w:rsidR="008C469B" w:rsidRDefault="00F24842" w:rsidP="00F24842">
      <w:pPr>
        <w:ind w:left="1440"/>
      </w:pPr>
      <w:r>
        <w:t>Infrastructure</w:t>
      </w:r>
      <w:r w:rsidRPr="00F82F6E">
        <w:t xml:space="preserve"> Division</w:t>
      </w:r>
    </w:p>
    <w:p w14:paraId="5C02D070" w14:textId="77777777" w:rsidR="00F24842" w:rsidRPr="007D2C4F" w:rsidRDefault="00F24842" w:rsidP="00F24842">
      <w:pPr>
        <w:rPr>
          <w:b/>
        </w:rPr>
      </w:pPr>
    </w:p>
    <w:p w14:paraId="5E798269" w14:textId="04DEB064" w:rsidR="0028111B" w:rsidRPr="007D2C4F" w:rsidRDefault="008C469B" w:rsidP="00DB048C">
      <w:r w:rsidRPr="007D2C4F">
        <w:rPr>
          <w:b/>
        </w:rPr>
        <w:t>DATE:</w:t>
      </w:r>
      <w:r w:rsidRPr="007D2C4F">
        <w:rPr>
          <w:b/>
        </w:rPr>
        <w:tab/>
      </w:r>
      <w:r w:rsidR="00864A9F">
        <w:t xml:space="preserve">February </w:t>
      </w:r>
      <w:r w:rsidR="003C1FEB">
        <w:t>8</w:t>
      </w:r>
      <w:r w:rsidR="00D171A5" w:rsidRPr="007D2C4F">
        <w:t>, 2021</w:t>
      </w:r>
    </w:p>
    <w:p w14:paraId="347AB6AF" w14:textId="77777777" w:rsidR="00DB048C" w:rsidRPr="00DB048C" w:rsidRDefault="00DB048C" w:rsidP="00DB048C">
      <w:pPr>
        <w:rPr>
          <w:color w:val="FF0000"/>
        </w:rPr>
      </w:pPr>
    </w:p>
    <w:p w14:paraId="5AFC2590" w14:textId="6E219B75" w:rsidR="00D171A5" w:rsidRPr="00EA0B92" w:rsidRDefault="008C469B" w:rsidP="00D171A5">
      <w:pPr>
        <w:tabs>
          <w:tab w:val="left" w:pos="1440"/>
        </w:tabs>
        <w:ind w:left="1440" w:hanging="1440"/>
        <w:rPr>
          <w:i/>
          <w:szCs w:val="24"/>
        </w:rPr>
      </w:pPr>
      <w:r>
        <w:rPr>
          <w:b/>
        </w:rPr>
        <w:t>RE:</w:t>
      </w:r>
      <w:r>
        <w:rPr>
          <w:b/>
        </w:rPr>
        <w:tab/>
      </w:r>
      <w:r w:rsidR="00D171A5" w:rsidRPr="00EA0B92">
        <w:rPr>
          <w:b/>
        </w:rPr>
        <w:t xml:space="preserve">Docket </w:t>
      </w:r>
      <w:r w:rsidR="00D171A5" w:rsidRPr="0030163B">
        <w:rPr>
          <w:b/>
        </w:rPr>
        <w:t>No</w:t>
      </w:r>
      <w:r w:rsidR="00D171A5" w:rsidRPr="001318EF">
        <w:rPr>
          <w:b/>
        </w:rPr>
        <w:t xml:space="preserve">. </w:t>
      </w:r>
      <w:r w:rsidR="000A7027">
        <w:rPr>
          <w:b/>
        </w:rPr>
        <w:t>49845</w:t>
      </w:r>
      <w:r w:rsidR="00D171A5" w:rsidRPr="00EA0B92">
        <w:t xml:space="preserve">, </w:t>
      </w:r>
      <w:r w:rsidR="00D171A5" w:rsidRPr="00EA0B92">
        <w:rPr>
          <w:i/>
        </w:rPr>
        <w:t xml:space="preserve">Application of </w:t>
      </w:r>
      <w:r w:rsidR="000A7027">
        <w:rPr>
          <w:i/>
        </w:rPr>
        <w:t>River Acres Water Supply Corporation</w:t>
      </w:r>
      <w:r w:rsidR="00D171A5" w:rsidRPr="00EA0B92">
        <w:rPr>
          <w:i/>
        </w:rPr>
        <w:t xml:space="preserve"> to Amend its </w:t>
      </w:r>
      <w:r w:rsidR="00734C17">
        <w:rPr>
          <w:i/>
        </w:rPr>
        <w:t xml:space="preserve">Water </w:t>
      </w:r>
      <w:r w:rsidR="00D171A5" w:rsidRPr="00EA0B92">
        <w:rPr>
          <w:i/>
        </w:rPr>
        <w:t>Certificate of Convenience and Necessity</w:t>
      </w:r>
      <w:r w:rsidR="000A7027">
        <w:rPr>
          <w:i/>
        </w:rPr>
        <w:t xml:space="preserve"> in Nueces County</w:t>
      </w:r>
    </w:p>
    <w:p w14:paraId="13CBBFF2"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E7D22A1" wp14:editId="21A6827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295C8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A8F5EE4" w14:textId="77777777" w:rsidR="00F24842" w:rsidRDefault="00F24842" w:rsidP="00F24842"/>
    <w:p w14:paraId="27C6C1BC" w14:textId="1A55BB03" w:rsidR="00D171A5" w:rsidRPr="00933A4C" w:rsidRDefault="000A7027" w:rsidP="00D171A5">
      <w:pPr>
        <w:autoSpaceDE w:val="0"/>
        <w:autoSpaceDN w:val="0"/>
        <w:adjustRightInd w:val="0"/>
      </w:pPr>
      <w:r w:rsidRPr="00EA0B92">
        <w:t xml:space="preserve">On </w:t>
      </w:r>
      <w:r>
        <w:t>August 12, 2019</w:t>
      </w:r>
      <w:r w:rsidRPr="00EA0B92">
        <w:t xml:space="preserve">, </w:t>
      </w:r>
      <w:r>
        <w:t>River Acres Water Supply Corporation (River Acres)</w:t>
      </w:r>
      <w:r>
        <w:rPr>
          <w:i/>
        </w:rPr>
        <w:t xml:space="preserve"> </w:t>
      </w:r>
      <w:r w:rsidRPr="00EA0B92">
        <w:t>filed</w:t>
      </w:r>
      <w:r>
        <w:t xml:space="preserve"> </w:t>
      </w:r>
      <w:r w:rsidRPr="00EA0B92">
        <w:rPr>
          <w:bCs/>
        </w:rPr>
        <w:t>an application</w:t>
      </w:r>
      <w:r>
        <w:rPr>
          <w:bCs/>
        </w:rPr>
        <w:t xml:space="preserve"> </w:t>
      </w:r>
      <w:r w:rsidRPr="00EA0B92">
        <w:rPr>
          <w:bCs/>
        </w:rPr>
        <w:t xml:space="preserve">to amend </w:t>
      </w:r>
      <w:r w:rsidRPr="006A2ED2">
        <w:t xml:space="preserve">its </w:t>
      </w:r>
      <w:r>
        <w:t>water C</w:t>
      </w:r>
      <w:r w:rsidRPr="006A2ED2">
        <w:t>ertificate</w:t>
      </w:r>
      <w:r>
        <w:t xml:space="preserve"> of Convenience and N</w:t>
      </w:r>
      <w:r w:rsidRPr="006A2ED2">
        <w:t>ecessity (CCN)</w:t>
      </w:r>
      <w:r>
        <w:t xml:space="preserve"> No. 11084</w:t>
      </w:r>
      <w:r w:rsidRPr="00EA0B92">
        <w:t xml:space="preserve"> in </w:t>
      </w:r>
      <w:r>
        <w:t>Nueces</w:t>
      </w:r>
      <w:r w:rsidRPr="00EA0B92">
        <w:t xml:space="preserve"> County, </w:t>
      </w:r>
      <w:r>
        <w:t>under</w:t>
      </w:r>
      <w:r w:rsidRPr="00EA0B92">
        <w:t xml:space="preserve"> Texas Water Code </w:t>
      </w:r>
      <w:r>
        <w:t>(</w:t>
      </w:r>
      <w:r w:rsidRPr="00EA0B92">
        <w:t>TWC) §§ 13.242 to 13.250</w:t>
      </w:r>
      <w:r>
        <w:t xml:space="preserve"> </w:t>
      </w:r>
      <w:r w:rsidRPr="00EA0B92">
        <w:t>and the 16 Tex</w:t>
      </w:r>
      <w:r>
        <w:t>as</w:t>
      </w:r>
      <w:r w:rsidRPr="00EA0B92">
        <w:t xml:space="preserve"> </w:t>
      </w:r>
      <w:r>
        <w:t xml:space="preserve">Administrative Code (TAC) </w:t>
      </w:r>
      <w:r w:rsidRPr="000E28F2">
        <w:t>§§ 24.225 to 24.237.</w:t>
      </w:r>
      <w:r>
        <w:t xml:space="preserve"> </w:t>
      </w:r>
    </w:p>
    <w:p w14:paraId="333B2AD5" w14:textId="77777777" w:rsidR="00F24842" w:rsidRPr="004048C0" w:rsidRDefault="00F24842" w:rsidP="00F24842"/>
    <w:p w14:paraId="7FE6EBB7" w14:textId="77777777" w:rsidR="00F24842" w:rsidRPr="004048C0" w:rsidRDefault="00F24842" w:rsidP="00F24842">
      <w:pPr>
        <w:ind w:left="1440" w:hanging="1440"/>
        <w:rPr>
          <w:b/>
          <w:bCs/>
          <w:u w:val="single"/>
        </w:rPr>
      </w:pPr>
      <w:r w:rsidRPr="004048C0">
        <w:rPr>
          <w:b/>
          <w:u w:val="single"/>
        </w:rPr>
        <w:t>Background</w:t>
      </w:r>
    </w:p>
    <w:p w14:paraId="58EDD07A" w14:textId="23B8375F" w:rsidR="00F24842" w:rsidRPr="007D2C4F" w:rsidRDefault="000A7027" w:rsidP="00F24842">
      <w:pPr>
        <w:rPr>
          <w:shd w:val="clear" w:color="auto" w:fill="FFFFFF"/>
        </w:rPr>
      </w:pPr>
      <w:r>
        <w:t>River Acres</w:t>
      </w:r>
      <w:r w:rsidR="003C1FEB">
        <w:t xml:space="preserve"> seeks</w:t>
      </w:r>
      <w:r w:rsidR="00F24842" w:rsidRPr="007D2C4F">
        <w:t xml:space="preserve"> to</w:t>
      </w:r>
      <w:r w:rsidR="00DB048C" w:rsidRPr="007D2C4F">
        <w:t xml:space="preserve"> </w:t>
      </w:r>
      <w:r w:rsidR="00F24842" w:rsidRPr="007D2C4F">
        <w:t xml:space="preserve">amend </w:t>
      </w:r>
      <w:r w:rsidR="003C1FEB">
        <w:t>its</w:t>
      </w:r>
      <w:r w:rsidR="003C1FEB" w:rsidRPr="007D2C4F">
        <w:t xml:space="preserve"> </w:t>
      </w:r>
      <w:r w:rsidR="00F24842" w:rsidRPr="007D2C4F">
        <w:t xml:space="preserve">water CCN </w:t>
      </w:r>
      <w:r w:rsidR="003C1FEB">
        <w:t>to add approximately 816 acres of water service area across</w:t>
      </w:r>
      <w:r>
        <w:t xml:space="preserve"> two distinct bounded areas</w:t>
      </w:r>
      <w:r w:rsidR="002223DF">
        <w:t xml:space="preserve">. Area 1, </w:t>
      </w:r>
      <w:r w:rsidR="00967AB6">
        <w:t xml:space="preserve">located </w:t>
      </w:r>
      <w:r w:rsidR="002223DF">
        <w:t>west of the existing CCN boundary</w:t>
      </w:r>
      <w:r w:rsidR="00967AB6">
        <w:t>,</w:t>
      </w:r>
      <w:r w:rsidR="002223DF">
        <w:t xml:space="preserve"> is undeveloped property that is soon expected to </w:t>
      </w:r>
      <w:r w:rsidR="003C1FEB">
        <w:t>become a</w:t>
      </w:r>
      <w:r w:rsidR="002223DF">
        <w:t xml:space="preserve"> </w:t>
      </w:r>
      <w:r w:rsidR="003C1FEB">
        <w:t>single-family</w:t>
      </w:r>
      <w:r w:rsidR="002223DF">
        <w:t xml:space="preserve"> residential</w:t>
      </w:r>
      <w:r w:rsidR="003C1FEB">
        <w:t xml:space="preserve"> development</w:t>
      </w:r>
      <w:r w:rsidR="002223DF">
        <w:t xml:space="preserve">. Area 2, </w:t>
      </w:r>
      <w:r w:rsidR="00967AB6">
        <w:t xml:space="preserve">located </w:t>
      </w:r>
      <w:r w:rsidR="002223DF">
        <w:t>south of FM 624</w:t>
      </w:r>
      <w:r w:rsidR="00967AB6">
        <w:t>,</w:t>
      </w:r>
      <w:r w:rsidR="002223DF">
        <w:t xml:space="preserve"> is currently undeveloped except </w:t>
      </w:r>
      <w:r w:rsidR="003C1FEB">
        <w:t xml:space="preserve">for </w:t>
      </w:r>
      <w:r w:rsidR="002223DF">
        <w:t>one commercial establishment currently receiving water</w:t>
      </w:r>
      <w:r w:rsidR="003C1FEB">
        <w:t xml:space="preserve"> service</w:t>
      </w:r>
      <w:r w:rsidR="002223DF">
        <w:t xml:space="preserve"> from River Acres. The expected land use for the remaining property in Area 2 is mixed use development.</w:t>
      </w:r>
    </w:p>
    <w:p w14:paraId="3663C20C" w14:textId="77777777" w:rsidR="00F24842" w:rsidRPr="004048C0" w:rsidRDefault="00F24842" w:rsidP="00F24842"/>
    <w:p w14:paraId="2C180527" w14:textId="77777777" w:rsidR="00F24842" w:rsidRPr="004048C0" w:rsidRDefault="000E7D07" w:rsidP="00F24842">
      <w:pPr>
        <w:ind w:left="1440" w:hanging="1440"/>
        <w:rPr>
          <w:b/>
          <w:u w:val="single"/>
        </w:rPr>
      </w:pPr>
      <w:r>
        <w:rPr>
          <w:b/>
          <w:u w:val="single"/>
        </w:rPr>
        <w:t>Comment Period</w:t>
      </w:r>
    </w:p>
    <w:p w14:paraId="308A64E3" w14:textId="37B0F928" w:rsidR="00F24842" w:rsidRPr="004048C0" w:rsidRDefault="00F24842" w:rsidP="00F24842">
      <w:r w:rsidRPr="004048C0">
        <w:t xml:space="preserve">The comment period </w:t>
      </w:r>
      <w:r w:rsidRPr="00F06235">
        <w:rPr>
          <w:color w:val="000000" w:themeColor="text1"/>
        </w:rPr>
        <w:t xml:space="preserve">ended </w:t>
      </w:r>
      <w:r w:rsidR="00F06235" w:rsidRPr="00F06235">
        <w:rPr>
          <w:color w:val="000000" w:themeColor="text1"/>
        </w:rPr>
        <w:t xml:space="preserve">on </w:t>
      </w:r>
      <w:r w:rsidR="001C7BE5">
        <w:rPr>
          <w:color w:val="000000" w:themeColor="text1"/>
        </w:rPr>
        <w:t>September 17</w:t>
      </w:r>
      <w:r w:rsidR="00F06235" w:rsidRPr="00F06235">
        <w:rPr>
          <w:color w:val="000000" w:themeColor="text1"/>
        </w:rPr>
        <w:t>, 2020</w:t>
      </w:r>
      <w:r w:rsidRPr="004048C0">
        <w:t>, and no protests or opt-out requests were received.</w:t>
      </w:r>
    </w:p>
    <w:p w14:paraId="484D2963" w14:textId="77777777" w:rsidR="00F24842" w:rsidRPr="004048C0" w:rsidRDefault="00F24842" w:rsidP="00F24842"/>
    <w:p w14:paraId="53399B66" w14:textId="77777777" w:rsidR="00F24842" w:rsidRPr="004048C0" w:rsidRDefault="00F24842" w:rsidP="00F24842">
      <w:pPr>
        <w:jc w:val="left"/>
        <w:rPr>
          <w:b/>
          <w:u w:val="single"/>
        </w:rPr>
      </w:pPr>
      <w:r>
        <w:rPr>
          <w:b/>
          <w:u w:val="single"/>
        </w:rPr>
        <w:t>Factors</w:t>
      </w:r>
      <w:r w:rsidRPr="004048C0">
        <w:rPr>
          <w:b/>
          <w:u w:val="single"/>
        </w:rPr>
        <w:t xml:space="preserve"> Considered</w:t>
      </w:r>
    </w:p>
    <w:p w14:paraId="640B6920" w14:textId="1B53437B" w:rsidR="00F24842" w:rsidRDefault="00F24842" w:rsidP="00F24842">
      <w:pPr>
        <w:pStyle w:val="BodyText"/>
        <w:spacing w:after="0"/>
        <w:jc w:val="both"/>
        <w:rPr>
          <w:rFonts w:cs="Times New Roman"/>
        </w:rPr>
      </w:pPr>
      <w:bookmarkStart w:id="0" w:name="_Hlk22797463"/>
      <w:bookmarkStart w:id="1" w:name="_Hlk22816556"/>
      <w:r>
        <w:rPr>
          <w:rFonts w:cs="Times New Roman"/>
        </w:rPr>
        <w:t>TWC</w:t>
      </w:r>
      <w:r w:rsidRPr="00712593">
        <w:rPr>
          <w:rFonts w:cs="Times New Roman"/>
        </w:rPr>
        <w:t xml:space="preserve"> </w:t>
      </w:r>
      <w:r w:rsidRPr="00811124">
        <w:rPr>
          <w:rFonts w:cs="Times New Roman"/>
        </w:rPr>
        <w:t>§§</w:t>
      </w:r>
      <w:r>
        <w:rPr>
          <w:rFonts w:cs="Times New Roman"/>
        </w:rPr>
        <w:t xml:space="preserve"> 13.241 and</w:t>
      </w:r>
      <w:r w:rsidRPr="00811124">
        <w:rPr>
          <w:rFonts w:cs="Times New Roman"/>
        </w:rPr>
        <w:t xml:space="preserve"> 13.246</w:t>
      </w:r>
      <w:r>
        <w:rPr>
          <w:rFonts w:cs="Times New Roman"/>
        </w:rPr>
        <w:t>,</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sidR="000E7D07" w:rsidRPr="00811124">
        <w:rPr>
          <w:rFonts w:cs="Times New Roman"/>
        </w:rPr>
        <w:t xml:space="preserve">§ </w:t>
      </w:r>
      <w:r w:rsidR="000E7D07" w:rsidRPr="001E362C">
        <w:rPr>
          <w:bCs/>
          <w:iCs/>
        </w:rPr>
        <w:t>24.11(e) and</w:t>
      </w:r>
      <w:r w:rsidRPr="00811124">
        <w:rPr>
          <w:rFonts w:cs="Times New Roman"/>
        </w:rPr>
        <w:t xml:space="preserve"> 24.</w:t>
      </w:r>
      <w:r>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 xml:space="preserve">CCN. Therefore, the following </w:t>
      </w:r>
      <w:r w:rsidR="000A7027">
        <w:rPr>
          <w:rFonts w:cs="Times New Roman"/>
        </w:rPr>
        <w:t>factors</w:t>
      </w:r>
      <w:r w:rsidRPr="00712593">
        <w:rPr>
          <w:rFonts w:cs="Times New Roman"/>
        </w:rPr>
        <w:t xml:space="preserve"> were considered</w:t>
      </w:r>
      <w:bookmarkEnd w:id="0"/>
      <w:r w:rsidR="000E7D07">
        <w:rPr>
          <w:rFonts w:cs="Times New Roman"/>
        </w:rPr>
        <w:t>.</w:t>
      </w:r>
    </w:p>
    <w:p w14:paraId="24CCDEFF" w14:textId="77777777" w:rsidR="000E7D07" w:rsidRDefault="000E7D07" w:rsidP="00F24842">
      <w:pPr>
        <w:pStyle w:val="BodyText"/>
        <w:spacing w:after="0"/>
        <w:jc w:val="both"/>
        <w:rPr>
          <w:rFonts w:cs="Times New Roman"/>
          <w:b/>
          <w:i/>
        </w:rPr>
      </w:pPr>
    </w:p>
    <w:bookmarkEnd w:id="1"/>
    <w:p w14:paraId="553FB559" w14:textId="5148A983" w:rsidR="00F24842" w:rsidRPr="00DB048C" w:rsidRDefault="00F24842" w:rsidP="00DB048C">
      <w:pPr>
        <w:pStyle w:val="BodyText"/>
        <w:spacing w:after="0"/>
        <w:jc w:val="both"/>
        <w:rPr>
          <w:rFonts w:cs="Times New Roman"/>
        </w:rPr>
      </w:pPr>
      <w:r w:rsidRPr="004048C0">
        <w:rPr>
          <w:rFonts w:cs="Times New Roman"/>
          <w:b/>
          <w:i/>
        </w:rPr>
        <w:t>TWC §</w:t>
      </w:r>
      <w:r>
        <w:rPr>
          <w:rFonts w:cs="Times New Roman"/>
          <w:b/>
          <w:i/>
        </w:rPr>
        <w:t xml:space="preserve"> </w:t>
      </w:r>
      <w:r w:rsidRPr="004048C0">
        <w:rPr>
          <w:rFonts w:cs="Times New Roman"/>
          <w:b/>
          <w:i/>
        </w:rPr>
        <w:t xml:space="preserve">13.246(c)(1) </w:t>
      </w:r>
      <w:r w:rsidR="000E7D07">
        <w:rPr>
          <w:rFonts w:cs="Times New Roman"/>
          <w:b/>
          <w:i/>
        </w:rPr>
        <w:t xml:space="preserve">and </w:t>
      </w:r>
      <w:r w:rsidR="000E7D07" w:rsidRPr="007D4F2D">
        <w:rPr>
          <w:rFonts w:cs="Times New Roman"/>
          <w:b/>
          <w:i/>
        </w:rPr>
        <w:t>16 TAC § 24.227</w:t>
      </w:r>
      <w:r w:rsidR="000E7D07">
        <w:rPr>
          <w:rFonts w:cs="Times New Roman"/>
          <w:b/>
          <w:i/>
        </w:rPr>
        <w:t xml:space="preserve">(a), </w:t>
      </w:r>
      <w:r w:rsidR="000E7D07" w:rsidRPr="007D4F2D">
        <w:rPr>
          <w:rFonts w:cs="Times New Roman"/>
          <w:b/>
          <w:i/>
        </w:rPr>
        <w:t>(e)(1)</w:t>
      </w:r>
      <w:r w:rsidR="000E7D07" w:rsidRPr="004048C0">
        <w:rPr>
          <w:rFonts w:cs="Times New Roman"/>
          <w:b/>
          <w:i/>
        </w:rPr>
        <w:t xml:space="preserve"> require</w:t>
      </w:r>
      <w:r w:rsidRPr="004048C0">
        <w:rPr>
          <w:rFonts w:cs="Times New Roman"/>
          <w:b/>
          <w:i/>
        </w:rPr>
        <w:t xml:space="preserve"> the </w:t>
      </w:r>
      <w:r>
        <w:rPr>
          <w:rFonts w:cs="Times New Roman"/>
          <w:b/>
          <w:i/>
        </w:rPr>
        <w:t>C</w:t>
      </w:r>
      <w:r w:rsidRPr="004048C0">
        <w:rPr>
          <w:rFonts w:cs="Times New Roman"/>
          <w:b/>
          <w:i/>
        </w:rPr>
        <w:t>ommission to consider the adequacy of service currently provided to the requested area.</w:t>
      </w:r>
      <w:r w:rsidRPr="004048C0">
        <w:rPr>
          <w:rFonts w:cs="Times New Roman"/>
        </w:rPr>
        <w:t xml:space="preserve">  </w:t>
      </w:r>
    </w:p>
    <w:p w14:paraId="081CFF7C" w14:textId="0DA4D104" w:rsidR="000E7D07" w:rsidRDefault="00AA3905" w:rsidP="00F24842">
      <w:r>
        <w:t xml:space="preserve">River Acres currently provides </w:t>
      </w:r>
      <w:r w:rsidR="00CB75D7">
        <w:t xml:space="preserve">adequate </w:t>
      </w:r>
      <w:r>
        <w:t xml:space="preserve">service to one customer in the requested areas. </w:t>
      </w:r>
      <w:r w:rsidR="008D2B0A">
        <w:t>River Acres</w:t>
      </w:r>
      <w:r w:rsidR="008D2B0A" w:rsidRPr="007D2C4F">
        <w:rPr>
          <w:i/>
        </w:rPr>
        <w:t xml:space="preserve"> </w:t>
      </w:r>
      <w:r w:rsidR="008D2B0A" w:rsidRPr="007D2C4F">
        <w:t>has a</w:t>
      </w:r>
      <w:r>
        <w:t>n existing</w:t>
      </w:r>
      <w:r w:rsidR="008D2B0A" w:rsidRPr="007D2C4F">
        <w:t xml:space="preserve"> TCEQ approved Public Water System (PWS) under PWS Identification No.</w:t>
      </w:r>
      <w:r w:rsidR="008D2B0A">
        <w:t xml:space="preserve"> 1780013 and PWS Name – River Acres WSC.</w:t>
      </w:r>
      <w:r w:rsidR="008D2B0A" w:rsidRPr="007D2C4F">
        <w:t xml:space="preserve"> </w:t>
      </w:r>
      <w:r w:rsidR="008D2B0A">
        <w:t>River Acres</w:t>
      </w:r>
      <w:r w:rsidR="008D2B0A" w:rsidRPr="007D2C4F">
        <w:rPr>
          <w:i/>
        </w:rPr>
        <w:t xml:space="preserve"> </w:t>
      </w:r>
      <w:r w:rsidR="008D2B0A" w:rsidRPr="007D2C4F">
        <w:t>does not have any violations listed in the TCEQ database</w:t>
      </w:r>
      <w:r w:rsidR="008D2B0A" w:rsidDel="008D2B0A">
        <w:t xml:space="preserve"> </w:t>
      </w:r>
    </w:p>
    <w:p w14:paraId="5B81FDF4" w14:textId="77777777" w:rsidR="00F24842" w:rsidRDefault="00F24842" w:rsidP="00F24842">
      <w:pPr>
        <w:jc w:val="left"/>
      </w:pPr>
    </w:p>
    <w:p w14:paraId="24F8658A" w14:textId="77777777" w:rsidR="00F24842" w:rsidRPr="004048C0" w:rsidRDefault="00F24842" w:rsidP="00F24842">
      <w:pPr>
        <w:pStyle w:val="NoSpacing"/>
        <w:contextualSpacing/>
        <w:jc w:val="both"/>
        <w:rPr>
          <w:rFonts w:cs="Times New Roman"/>
        </w:rPr>
      </w:pPr>
      <w:r w:rsidRPr="004048C0">
        <w:rPr>
          <w:rFonts w:cs="Times New Roman"/>
          <w:b/>
          <w:i/>
          <w:iCs/>
        </w:rPr>
        <w:t>TWC §</w:t>
      </w:r>
      <w:r>
        <w:rPr>
          <w:rFonts w:cs="Times New Roman"/>
          <w:b/>
          <w:i/>
          <w:iCs/>
        </w:rPr>
        <w:t xml:space="preserve"> </w:t>
      </w:r>
      <w:r w:rsidRPr="004048C0">
        <w:rPr>
          <w:rFonts w:cs="Times New Roman"/>
          <w:b/>
          <w:i/>
          <w:iCs/>
        </w:rPr>
        <w:t xml:space="preserve">13.246(c)(2) </w:t>
      </w:r>
      <w:r w:rsidR="000E7D07">
        <w:rPr>
          <w:rFonts w:cs="Times New Roman"/>
          <w:b/>
          <w:i/>
          <w:iCs/>
        </w:rPr>
        <w:t>and</w:t>
      </w:r>
      <w:r w:rsidR="000E7D07" w:rsidRPr="00A3106C">
        <w:rPr>
          <w:b/>
          <w:i/>
        </w:rPr>
        <w:t xml:space="preserve"> </w:t>
      </w:r>
      <w:r w:rsidR="000E7D07" w:rsidRPr="007D4F2D">
        <w:rPr>
          <w:b/>
          <w:i/>
        </w:rPr>
        <w:t>16 TAC § 24.227(e)(2)</w:t>
      </w:r>
      <w:r w:rsidR="000E7D07" w:rsidRPr="004048C0">
        <w:rPr>
          <w:rFonts w:cs="Times New Roman"/>
          <w:b/>
          <w:i/>
          <w:iCs/>
        </w:rPr>
        <w:t xml:space="preserve"> require</w:t>
      </w:r>
      <w:r w:rsidRPr="004048C0">
        <w:rPr>
          <w:rFonts w:cs="Times New Roman"/>
          <w:b/>
          <w:i/>
          <w:iCs/>
        </w:rPr>
        <w:t xml:space="preserve"> the </w:t>
      </w:r>
      <w:r>
        <w:rPr>
          <w:rFonts w:cs="Times New Roman"/>
          <w:b/>
          <w:i/>
          <w:iCs/>
        </w:rPr>
        <w:t>C</w:t>
      </w:r>
      <w:r w:rsidRPr="004048C0">
        <w:rPr>
          <w:rFonts w:cs="Times New Roman"/>
          <w:b/>
          <w:i/>
          <w:iCs/>
        </w:rPr>
        <w:t>ommission to consider the need for service in the requested area.</w:t>
      </w:r>
      <w:r w:rsidRPr="004048C0">
        <w:rPr>
          <w:rFonts w:cs="Times New Roman"/>
        </w:rPr>
        <w:t xml:space="preserve">  </w:t>
      </w:r>
    </w:p>
    <w:p w14:paraId="685C2830" w14:textId="3CBA28DB" w:rsidR="00F24842" w:rsidRDefault="00F24842" w:rsidP="00F24842">
      <w:pPr>
        <w:pStyle w:val="NoSpacing"/>
        <w:jc w:val="both"/>
        <w:rPr>
          <w:rFonts w:cs="Times New Roman"/>
        </w:rPr>
      </w:pPr>
      <w:r>
        <w:rPr>
          <w:rFonts w:cs="Times New Roman"/>
        </w:rPr>
        <w:t>There is a need for service as there are potential new customers</w:t>
      </w:r>
      <w:r w:rsidRPr="004F0862">
        <w:rPr>
          <w:rFonts w:cs="Times New Roman"/>
        </w:rPr>
        <w:t xml:space="preserve"> </w:t>
      </w:r>
      <w:r>
        <w:rPr>
          <w:rFonts w:cs="Times New Roman"/>
        </w:rPr>
        <w:t>in the requested area</w:t>
      </w:r>
      <w:r w:rsidR="00245AA2">
        <w:rPr>
          <w:rFonts w:cs="Times New Roman"/>
        </w:rPr>
        <w:t>s</w:t>
      </w:r>
      <w:r>
        <w:rPr>
          <w:rFonts w:cs="Times New Roman"/>
        </w:rPr>
        <w:t>.</w:t>
      </w:r>
      <w:r w:rsidR="00A8231B">
        <w:rPr>
          <w:rFonts w:cs="Times New Roman"/>
        </w:rPr>
        <w:t xml:space="preserve"> </w:t>
      </w:r>
      <w:r w:rsidR="001C7BE5">
        <w:rPr>
          <w:rFonts w:cs="Times New Roman"/>
        </w:rPr>
        <w:t xml:space="preserve">River Acres also has existing infrastructure in the requested areas. River Acres has </w:t>
      </w:r>
      <w:r w:rsidR="00A01FE6">
        <w:rPr>
          <w:rFonts w:cs="Times New Roman"/>
        </w:rPr>
        <w:t xml:space="preserve">a </w:t>
      </w:r>
      <w:r w:rsidR="001C7BE5">
        <w:rPr>
          <w:rFonts w:cs="Times New Roman"/>
        </w:rPr>
        <w:t>12” distribution main that pass</w:t>
      </w:r>
      <w:r w:rsidR="00CB75D7">
        <w:rPr>
          <w:rFonts w:cs="Times New Roman"/>
        </w:rPr>
        <w:t>es</w:t>
      </w:r>
      <w:r w:rsidR="001C7BE5">
        <w:rPr>
          <w:rFonts w:cs="Times New Roman"/>
        </w:rPr>
        <w:t xml:space="preserve"> along Area 1 and has </w:t>
      </w:r>
      <w:r w:rsidR="00A01FE6">
        <w:rPr>
          <w:rFonts w:cs="Times New Roman"/>
        </w:rPr>
        <w:t xml:space="preserve">a </w:t>
      </w:r>
      <w:r w:rsidR="001C7BE5">
        <w:rPr>
          <w:rFonts w:cs="Times New Roman"/>
        </w:rPr>
        <w:t>6” distribution main that pass</w:t>
      </w:r>
      <w:r w:rsidR="00CB75D7">
        <w:rPr>
          <w:rFonts w:cs="Times New Roman"/>
        </w:rPr>
        <w:t>es</w:t>
      </w:r>
      <w:r w:rsidR="001C7BE5">
        <w:rPr>
          <w:rFonts w:cs="Times New Roman"/>
        </w:rPr>
        <w:t xml:space="preserve"> along Area 2</w:t>
      </w:r>
      <w:r w:rsidR="001C7BE5">
        <w:rPr>
          <w:rStyle w:val="FootnoteReference"/>
          <w:rFonts w:cs="Times New Roman"/>
        </w:rPr>
        <w:footnoteReference w:id="1"/>
      </w:r>
      <w:r w:rsidR="001C7BE5">
        <w:rPr>
          <w:rFonts w:cs="Times New Roman"/>
        </w:rPr>
        <w:t xml:space="preserve">. </w:t>
      </w:r>
      <w:r w:rsidR="00245AA2">
        <w:rPr>
          <w:rFonts w:cs="Times New Roman"/>
        </w:rPr>
        <w:t>River Acres has been approached by developers wanting to develop the requested areas.</w:t>
      </w:r>
      <w:r w:rsidR="000003D5">
        <w:t xml:space="preserve"> River Acres</w:t>
      </w:r>
      <w:r w:rsidR="00A8231B">
        <w:rPr>
          <w:rFonts w:cs="Times New Roman"/>
        </w:rPr>
        <w:t xml:space="preserve"> </w:t>
      </w:r>
      <w:r w:rsidR="00AF6018">
        <w:rPr>
          <w:rFonts w:cs="Times New Roman"/>
        </w:rPr>
        <w:t xml:space="preserve">filed </w:t>
      </w:r>
      <w:r w:rsidR="000003D5">
        <w:rPr>
          <w:rFonts w:cs="Times New Roman"/>
        </w:rPr>
        <w:t>maps</w:t>
      </w:r>
      <w:r w:rsidR="000003D5">
        <w:rPr>
          <w:rStyle w:val="FootnoteReference"/>
          <w:rFonts w:cs="Times New Roman"/>
        </w:rPr>
        <w:footnoteReference w:id="2"/>
      </w:r>
      <w:r w:rsidR="00AF6018">
        <w:rPr>
          <w:rFonts w:cs="Times New Roman"/>
        </w:rPr>
        <w:t xml:space="preserve"> showing </w:t>
      </w:r>
      <w:r w:rsidR="00A8231B">
        <w:rPr>
          <w:rFonts w:cs="Times New Roman"/>
        </w:rPr>
        <w:t xml:space="preserve">the </w:t>
      </w:r>
      <w:r w:rsidR="00AF6018">
        <w:rPr>
          <w:rFonts w:cs="Times New Roman"/>
        </w:rPr>
        <w:t>request for utility services</w:t>
      </w:r>
      <w:r w:rsidR="007B1DA9">
        <w:rPr>
          <w:rFonts w:cs="Times New Roman"/>
        </w:rPr>
        <w:t xml:space="preserve"> </w:t>
      </w:r>
      <w:r w:rsidR="000003D5">
        <w:rPr>
          <w:rFonts w:cs="Times New Roman"/>
        </w:rPr>
        <w:t>in the requested area</w:t>
      </w:r>
      <w:r w:rsidR="008D2B0A">
        <w:rPr>
          <w:rFonts w:cs="Times New Roman"/>
        </w:rPr>
        <w:t>s</w:t>
      </w:r>
      <w:r w:rsidR="00AF6018">
        <w:rPr>
          <w:rFonts w:cs="Times New Roman"/>
        </w:rPr>
        <w:t xml:space="preserve">. </w:t>
      </w:r>
    </w:p>
    <w:p w14:paraId="327E9719" w14:textId="77777777" w:rsidR="00F24842" w:rsidRDefault="00F24842" w:rsidP="00F24842">
      <w:pPr>
        <w:pStyle w:val="NoSpacing"/>
        <w:contextualSpacing/>
        <w:jc w:val="both"/>
        <w:rPr>
          <w:rFonts w:cs="Times New Roman"/>
          <w:b/>
          <w:i/>
          <w:iCs/>
        </w:rPr>
      </w:pPr>
    </w:p>
    <w:p w14:paraId="3D7775DF" w14:textId="77777777" w:rsidR="00F24842" w:rsidRDefault="00F24842" w:rsidP="00F24842">
      <w:pPr>
        <w:pStyle w:val="NoSpacing"/>
        <w:contextualSpacing/>
        <w:jc w:val="both"/>
        <w:rPr>
          <w:rFonts w:cs="Times New Roman"/>
          <w:iCs/>
        </w:rPr>
      </w:pPr>
      <w:r w:rsidRPr="007511F5">
        <w:rPr>
          <w:rFonts w:cs="Times New Roman"/>
          <w:b/>
          <w:i/>
          <w:iCs/>
        </w:rPr>
        <w:t xml:space="preserve">TWC </w:t>
      </w:r>
      <w:r w:rsidRPr="005C1FB3">
        <w:rPr>
          <w:rFonts w:cs="Times New Roman"/>
          <w:b/>
          <w:i/>
          <w:iCs/>
        </w:rPr>
        <w:t xml:space="preserve">§§ 13.241(b) </w:t>
      </w:r>
      <w:r>
        <w:rPr>
          <w:rFonts w:cs="Times New Roman"/>
          <w:b/>
          <w:i/>
          <w:iCs/>
        </w:rPr>
        <w:t xml:space="preserve">and </w:t>
      </w:r>
      <w:r w:rsidRPr="004048C0">
        <w:rPr>
          <w:rFonts w:cs="Times New Roman"/>
          <w:b/>
          <w:i/>
          <w:iCs/>
        </w:rPr>
        <w:t>13.246(c)(3)</w:t>
      </w:r>
      <w:r w:rsidR="000E7D07">
        <w:rPr>
          <w:rFonts w:cs="Times New Roman"/>
          <w:b/>
          <w:i/>
          <w:iCs/>
        </w:rPr>
        <w:t xml:space="preserve"> </w:t>
      </w:r>
      <w:r w:rsidR="000E7D07">
        <w:rPr>
          <w:rFonts w:cs="Times New Roman"/>
          <w:b/>
          <w:i/>
        </w:rPr>
        <w:t xml:space="preserve">and </w:t>
      </w:r>
      <w:r w:rsidR="000E7D07" w:rsidRPr="007D4F2D">
        <w:rPr>
          <w:rFonts w:cs="Times New Roman"/>
          <w:b/>
          <w:i/>
        </w:rPr>
        <w:t>16 TAC</w:t>
      </w:r>
      <w:r w:rsidR="000E7D07">
        <w:rPr>
          <w:rFonts w:cs="Times New Roman"/>
          <w:b/>
          <w:i/>
        </w:rPr>
        <w:t xml:space="preserve"> </w:t>
      </w:r>
      <w:r w:rsidR="000E7D07" w:rsidRPr="007D4F2D">
        <w:rPr>
          <w:rFonts w:cs="Times New Roman"/>
          <w:b/>
          <w:i/>
        </w:rPr>
        <w:t>§</w:t>
      </w:r>
      <w:r w:rsidR="000E7D07">
        <w:rPr>
          <w:rFonts w:cs="Times New Roman"/>
          <w:b/>
          <w:i/>
        </w:rPr>
        <w:t xml:space="preserve"> </w:t>
      </w:r>
      <w:r w:rsidR="000E7D07" w:rsidRPr="007D4F2D">
        <w:rPr>
          <w:rFonts w:cs="Times New Roman"/>
          <w:b/>
          <w:i/>
        </w:rPr>
        <w:t>24.227(e)(3)</w:t>
      </w:r>
      <w:r w:rsidR="000E7D07" w:rsidRPr="004048C0">
        <w:rPr>
          <w:rFonts w:cs="Times New Roman"/>
          <w:b/>
          <w:i/>
          <w:iCs/>
        </w:rPr>
        <w:t xml:space="preserve"> require</w:t>
      </w:r>
      <w:r w:rsidRPr="004048C0">
        <w:rPr>
          <w:rFonts w:cs="Times New Roman"/>
          <w:b/>
          <w:i/>
          <w:iCs/>
        </w:rPr>
        <w:t xml:space="preserve"> the </w:t>
      </w:r>
      <w:r>
        <w:rPr>
          <w:rFonts w:cs="Times New Roman"/>
          <w:b/>
          <w:i/>
          <w:iCs/>
        </w:rPr>
        <w:t>Commission</w:t>
      </w:r>
      <w:r w:rsidRPr="004048C0">
        <w:rPr>
          <w:rFonts w:cs="Times New Roman"/>
          <w:b/>
          <w:i/>
          <w:iCs/>
        </w:rPr>
        <w:t xml:space="preserve"> to consider the effect of granting an amendment on the recipient</w:t>
      </w:r>
      <w:r>
        <w:rPr>
          <w:rFonts w:cs="Times New Roman"/>
          <w:b/>
          <w:i/>
          <w:iCs/>
        </w:rPr>
        <w:t xml:space="preserve"> </w:t>
      </w:r>
      <w:bookmarkStart w:id="2" w:name="_Hlk22816660"/>
      <w:r w:rsidRPr="00EC1947">
        <w:rPr>
          <w:rFonts w:cs="Times New Roman"/>
          <w:b/>
          <w:i/>
          <w:iCs/>
        </w:rPr>
        <w:t>of the certificate or amendment, on the landowners in the area,</w:t>
      </w:r>
      <w:r w:rsidRPr="004048C0">
        <w:rPr>
          <w:rFonts w:cs="Times New Roman"/>
          <w:b/>
          <w:i/>
          <w:iCs/>
        </w:rPr>
        <w:t xml:space="preserve"> </w:t>
      </w:r>
      <w:bookmarkEnd w:id="2"/>
      <w:r w:rsidRPr="004048C0">
        <w:rPr>
          <w:rFonts w:cs="Times New Roman"/>
          <w:b/>
          <w:i/>
          <w:iCs/>
        </w:rPr>
        <w:t>and on any other retail public utility</w:t>
      </w:r>
      <w:r>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0EDE620F" w14:textId="17BF5335" w:rsidR="00921694" w:rsidRPr="007D2C4F" w:rsidRDefault="00664518" w:rsidP="00DB048C">
      <w:pPr>
        <w:pStyle w:val="CommentText"/>
        <w:tabs>
          <w:tab w:val="clear" w:pos="720"/>
          <w:tab w:val="left" w:pos="360"/>
        </w:tabs>
        <w:jc w:val="both"/>
        <w:rPr>
          <w:rFonts w:ascii="Times New Roman" w:hAnsi="Times New Roman" w:cs="Times New Roman"/>
          <w:sz w:val="24"/>
          <w:szCs w:val="24"/>
        </w:rPr>
      </w:pPr>
      <w:r>
        <w:rPr>
          <w:rFonts w:ascii="Times New Roman" w:hAnsi="Times New Roman" w:cs="Times New Roman"/>
          <w:sz w:val="24"/>
          <w:szCs w:val="24"/>
        </w:rPr>
        <w:t>River Acres</w:t>
      </w:r>
      <w:r w:rsidR="00921694" w:rsidRPr="007D2C4F">
        <w:rPr>
          <w:i/>
          <w:sz w:val="24"/>
          <w:szCs w:val="24"/>
        </w:rPr>
        <w:t xml:space="preserve"> </w:t>
      </w:r>
      <w:r w:rsidR="00921694" w:rsidRPr="007D2C4F">
        <w:rPr>
          <w:rFonts w:ascii="Times New Roman" w:hAnsi="Times New Roman" w:cs="Times New Roman"/>
          <w:sz w:val="24"/>
          <w:szCs w:val="24"/>
        </w:rPr>
        <w:t>will be the certificated entity for the requested area</w:t>
      </w:r>
      <w:r w:rsidR="00B36448">
        <w:rPr>
          <w:rFonts w:ascii="Times New Roman" w:hAnsi="Times New Roman" w:cs="Times New Roman"/>
          <w:sz w:val="24"/>
          <w:szCs w:val="24"/>
        </w:rPr>
        <w:t>s</w:t>
      </w:r>
      <w:r w:rsidR="00921694" w:rsidRPr="007D2C4F">
        <w:rPr>
          <w:rFonts w:ascii="Times New Roman" w:hAnsi="Times New Roman" w:cs="Times New Roman"/>
          <w:sz w:val="24"/>
          <w:szCs w:val="24"/>
        </w:rPr>
        <w:t xml:space="preserve"> and be required to provide adequate and continuous service to the requested area</w:t>
      </w:r>
      <w:r w:rsidR="00B36448">
        <w:rPr>
          <w:rFonts w:ascii="Times New Roman" w:hAnsi="Times New Roman" w:cs="Times New Roman"/>
          <w:sz w:val="24"/>
          <w:szCs w:val="24"/>
        </w:rPr>
        <w:t>s</w:t>
      </w:r>
      <w:r w:rsidR="00921694" w:rsidRPr="007D2C4F">
        <w:rPr>
          <w:rFonts w:ascii="Times New Roman" w:hAnsi="Times New Roman" w:cs="Times New Roman"/>
          <w:sz w:val="24"/>
          <w:szCs w:val="24"/>
        </w:rPr>
        <w:t>. The landowners in the area</w:t>
      </w:r>
      <w:r w:rsidR="00B36448">
        <w:rPr>
          <w:rFonts w:ascii="Times New Roman" w:hAnsi="Times New Roman" w:cs="Times New Roman"/>
          <w:sz w:val="24"/>
          <w:szCs w:val="24"/>
        </w:rPr>
        <w:t>s</w:t>
      </w:r>
      <w:r w:rsidR="00921694" w:rsidRPr="007D2C4F">
        <w:rPr>
          <w:rFonts w:ascii="Times New Roman" w:hAnsi="Times New Roman" w:cs="Times New Roman"/>
          <w:sz w:val="24"/>
          <w:szCs w:val="24"/>
        </w:rPr>
        <w:t xml:space="preserve"> will have a</w:t>
      </w:r>
      <w:r w:rsidR="00DB048C" w:rsidRPr="007D2C4F">
        <w:rPr>
          <w:rFonts w:ascii="Times New Roman" w:hAnsi="Times New Roman" w:cs="Times New Roman"/>
          <w:sz w:val="24"/>
          <w:szCs w:val="24"/>
        </w:rPr>
        <w:t xml:space="preserve"> </w:t>
      </w:r>
      <w:r w:rsidR="00921694" w:rsidRPr="007D2C4F">
        <w:rPr>
          <w:rFonts w:ascii="Times New Roman" w:hAnsi="Times New Roman" w:cs="Times New Roman"/>
          <w:sz w:val="24"/>
          <w:szCs w:val="24"/>
        </w:rPr>
        <w:t>water provider available when they need to request water service.</w:t>
      </w:r>
      <w:r w:rsidR="00921694" w:rsidRPr="007D2C4F">
        <w:rPr>
          <w:rFonts w:cs="Times New Roman"/>
          <w:sz w:val="24"/>
          <w:szCs w:val="24"/>
        </w:rPr>
        <w:t xml:space="preserve"> </w:t>
      </w:r>
      <w:r w:rsidR="002223DF">
        <w:rPr>
          <w:rFonts w:ascii="Times New Roman" w:hAnsi="Times New Roman" w:cs="Times New Roman"/>
          <w:sz w:val="24"/>
          <w:szCs w:val="24"/>
        </w:rPr>
        <w:t xml:space="preserve">The requested areas overlap or </w:t>
      </w:r>
      <w:r w:rsidR="00B36448">
        <w:rPr>
          <w:rFonts w:ascii="Times New Roman" w:hAnsi="Times New Roman" w:cs="Times New Roman"/>
          <w:sz w:val="24"/>
          <w:szCs w:val="24"/>
        </w:rPr>
        <w:t>are</w:t>
      </w:r>
      <w:r w:rsidR="002223DF">
        <w:rPr>
          <w:rFonts w:ascii="Times New Roman" w:hAnsi="Times New Roman" w:cs="Times New Roman"/>
          <w:sz w:val="24"/>
          <w:szCs w:val="24"/>
        </w:rPr>
        <w:t xml:space="preserve"> within the municipal boundaries of the City of Corpus Christi</w:t>
      </w:r>
      <w:r w:rsidR="00245AA2">
        <w:rPr>
          <w:rFonts w:ascii="Times New Roman" w:hAnsi="Times New Roman" w:cs="Times New Roman"/>
          <w:sz w:val="24"/>
          <w:szCs w:val="24"/>
        </w:rPr>
        <w:t xml:space="preserve"> (City)</w:t>
      </w:r>
      <w:r w:rsidR="002223DF">
        <w:rPr>
          <w:rFonts w:ascii="Times New Roman" w:hAnsi="Times New Roman" w:cs="Times New Roman"/>
          <w:sz w:val="24"/>
          <w:szCs w:val="24"/>
        </w:rPr>
        <w:t xml:space="preserve">. </w:t>
      </w:r>
      <w:r w:rsidR="00245AA2">
        <w:rPr>
          <w:rFonts w:ascii="Times New Roman" w:hAnsi="Times New Roman" w:cs="Times New Roman"/>
          <w:sz w:val="24"/>
          <w:szCs w:val="24"/>
        </w:rPr>
        <w:t xml:space="preserve">A copy of </w:t>
      </w:r>
      <w:r w:rsidR="00B36448">
        <w:rPr>
          <w:rFonts w:ascii="Times New Roman" w:hAnsi="Times New Roman" w:cs="Times New Roman"/>
          <w:sz w:val="24"/>
          <w:szCs w:val="24"/>
        </w:rPr>
        <w:t xml:space="preserve">a </w:t>
      </w:r>
      <w:r w:rsidR="00245AA2">
        <w:rPr>
          <w:rFonts w:ascii="Times New Roman" w:hAnsi="Times New Roman" w:cs="Times New Roman"/>
          <w:sz w:val="24"/>
          <w:szCs w:val="24"/>
        </w:rPr>
        <w:t xml:space="preserve">written statement from the City permitting River Acres to provide water service in the requested area was filed in the docket. </w:t>
      </w:r>
      <w:r w:rsidR="00F24842" w:rsidRPr="007D2C4F">
        <w:rPr>
          <w:rFonts w:ascii="Times New Roman" w:hAnsi="Times New Roman" w:cs="Times New Roman"/>
          <w:sz w:val="24"/>
          <w:szCs w:val="24"/>
        </w:rPr>
        <w:t>There will be no effect on any</w:t>
      </w:r>
      <w:r w:rsidR="00245AA2">
        <w:rPr>
          <w:rFonts w:ascii="Times New Roman" w:hAnsi="Times New Roman" w:cs="Times New Roman"/>
          <w:sz w:val="24"/>
          <w:szCs w:val="24"/>
        </w:rPr>
        <w:t xml:space="preserve"> other</w:t>
      </w:r>
      <w:r w:rsidR="00F24842" w:rsidRPr="007D2C4F">
        <w:rPr>
          <w:rFonts w:ascii="Times New Roman" w:hAnsi="Times New Roman" w:cs="Times New Roman"/>
          <w:sz w:val="24"/>
          <w:szCs w:val="24"/>
        </w:rPr>
        <w:t xml:space="preserve"> retail public utility servicing the proximate area.</w:t>
      </w:r>
      <w:r w:rsidR="00921694" w:rsidRPr="007D2C4F">
        <w:rPr>
          <w:rFonts w:ascii="Times New Roman" w:hAnsi="Times New Roman" w:cs="Times New Roman"/>
          <w:sz w:val="24"/>
          <w:szCs w:val="24"/>
        </w:rPr>
        <w:t xml:space="preserve"> All retail public utilities in the proximate area were provided notice of this application and did not request to intervene.</w:t>
      </w:r>
    </w:p>
    <w:p w14:paraId="04649E50" w14:textId="77777777" w:rsidR="00F24842" w:rsidRPr="00DB048C" w:rsidRDefault="00F24842" w:rsidP="00F24842">
      <w:pPr>
        <w:pStyle w:val="NoSpacing"/>
        <w:contextualSpacing/>
        <w:jc w:val="both"/>
        <w:rPr>
          <w:rFonts w:cs="Times New Roman"/>
          <w:color w:val="000000" w:themeColor="text1"/>
          <w:sz w:val="22"/>
          <w:szCs w:val="22"/>
        </w:rPr>
      </w:pPr>
      <w:r w:rsidRPr="00DB048C">
        <w:rPr>
          <w:rFonts w:cs="Times New Roman"/>
          <w:sz w:val="22"/>
          <w:szCs w:val="22"/>
        </w:rPr>
        <w:t xml:space="preserve"> </w:t>
      </w:r>
    </w:p>
    <w:p w14:paraId="231A13C5" w14:textId="77777777" w:rsidR="00F24842" w:rsidRDefault="00F24842" w:rsidP="00F24842">
      <w:pPr>
        <w:rPr>
          <w:b/>
          <w:i/>
          <w:iCs/>
        </w:rPr>
      </w:pPr>
      <w:r w:rsidRPr="007511F5">
        <w:rPr>
          <w:b/>
          <w:i/>
          <w:iCs/>
        </w:rPr>
        <w:t>TWC §</w:t>
      </w:r>
      <w:r>
        <w:rPr>
          <w:b/>
          <w:i/>
          <w:iCs/>
        </w:rPr>
        <w:t xml:space="preserve"> </w:t>
      </w:r>
      <w:r w:rsidRPr="007511F5">
        <w:rPr>
          <w:b/>
          <w:i/>
          <w:iCs/>
        </w:rPr>
        <w:t xml:space="preserve">13.246(c)(4) </w:t>
      </w:r>
      <w:r w:rsidR="000E7D07">
        <w:rPr>
          <w:b/>
          <w:i/>
          <w:iCs/>
        </w:rPr>
        <w:t>and</w:t>
      </w:r>
      <w:r w:rsidR="000E7D07" w:rsidRPr="00A3106C">
        <w:rPr>
          <w:b/>
          <w:i/>
        </w:rPr>
        <w:t xml:space="preserve"> </w:t>
      </w:r>
      <w:r w:rsidR="000E7D07" w:rsidRPr="007D4F2D">
        <w:rPr>
          <w:b/>
          <w:i/>
        </w:rPr>
        <w:t>16 TAC § 24.227</w:t>
      </w:r>
      <w:r w:rsidR="000E7D07">
        <w:rPr>
          <w:b/>
          <w:i/>
        </w:rPr>
        <w:t xml:space="preserve">(a), </w:t>
      </w:r>
      <w:r w:rsidR="000E7D07" w:rsidRPr="007D4F2D">
        <w:rPr>
          <w:b/>
          <w:i/>
        </w:rPr>
        <w:t>(e)(4)</w:t>
      </w:r>
      <w:r w:rsidR="000E7D07" w:rsidRPr="007511F5">
        <w:rPr>
          <w:b/>
          <w:i/>
          <w:iCs/>
        </w:rPr>
        <w:t xml:space="preserve"> require</w:t>
      </w:r>
      <w:r w:rsidRPr="007511F5">
        <w:rPr>
          <w:b/>
          <w:i/>
          <w:iCs/>
        </w:rPr>
        <w:t xml:space="preserve"> the </w:t>
      </w:r>
      <w:r>
        <w:rPr>
          <w:b/>
          <w:i/>
          <w:iCs/>
        </w:rPr>
        <w:t>C</w:t>
      </w:r>
      <w:r w:rsidRPr="007511F5">
        <w:rPr>
          <w:b/>
          <w:i/>
          <w:iCs/>
        </w:rPr>
        <w:t xml:space="preserve">ommission to consider the ability of the </w:t>
      </w:r>
      <w:r>
        <w:rPr>
          <w:b/>
          <w:i/>
          <w:iCs/>
        </w:rPr>
        <w:t>a</w:t>
      </w:r>
      <w:r w:rsidRPr="007511F5">
        <w:rPr>
          <w:b/>
          <w:i/>
          <w:iCs/>
        </w:rPr>
        <w:t>pplicant to provide adequate service.</w:t>
      </w:r>
      <w:r w:rsidRPr="004048C0">
        <w:rPr>
          <w:b/>
          <w:i/>
          <w:iCs/>
        </w:rPr>
        <w:t xml:space="preserve">  </w:t>
      </w:r>
    </w:p>
    <w:p w14:paraId="3A752297" w14:textId="6BD0D338" w:rsidR="00F24842" w:rsidRPr="007D2C4F" w:rsidRDefault="00664518" w:rsidP="00F24842">
      <w:r>
        <w:t>River Acres</w:t>
      </w:r>
      <w:r w:rsidR="00F24842" w:rsidRPr="007D2C4F">
        <w:rPr>
          <w:i/>
        </w:rPr>
        <w:t xml:space="preserve"> </w:t>
      </w:r>
      <w:r w:rsidR="00F24842" w:rsidRPr="007D2C4F">
        <w:t>has a TCEQ approved Public Water System (PWS)</w:t>
      </w:r>
      <w:r w:rsidR="00DB048C" w:rsidRPr="007D2C4F">
        <w:t xml:space="preserve"> under PWS</w:t>
      </w:r>
      <w:r w:rsidR="00F24842" w:rsidRPr="007D2C4F">
        <w:t xml:space="preserve"> Identification No</w:t>
      </w:r>
      <w:r w:rsidR="00DB048C" w:rsidRPr="007D2C4F">
        <w:t>.</w:t>
      </w:r>
      <w:r w:rsidR="00AF6018">
        <w:t xml:space="preserve"> </w:t>
      </w:r>
      <w:r w:rsidR="0084494E">
        <w:t>1780013</w:t>
      </w:r>
      <w:r w:rsidR="00AF6018">
        <w:t xml:space="preserve"> and PWS Name </w:t>
      </w:r>
      <w:r w:rsidR="0084494E">
        <w:t>–</w:t>
      </w:r>
      <w:r w:rsidR="00AF6018">
        <w:t xml:space="preserve"> </w:t>
      </w:r>
      <w:r w:rsidR="0084494E">
        <w:t>River Acres WSC</w:t>
      </w:r>
      <w:r w:rsidR="00AF6018">
        <w:t>.</w:t>
      </w:r>
      <w:r w:rsidR="00F24842" w:rsidRPr="007D2C4F">
        <w:t xml:space="preserve"> </w:t>
      </w:r>
      <w:r>
        <w:t>River Acres</w:t>
      </w:r>
      <w:r w:rsidR="00F24842" w:rsidRPr="007D2C4F">
        <w:rPr>
          <w:i/>
        </w:rPr>
        <w:t xml:space="preserve"> </w:t>
      </w:r>
      <w:r w:rsidR="00F24842" w:rsidRPr="007D2C4F">
        <w:t xml:space="preserve">does not have any violations listed in the TCEQ database. </w:t>
      </w:r>
      <w:r w:rsidR="00EC565D" w:rsidRPr="007D2C4F">
        <w:t>A</w:t>
      </w:r>
      <w:r w:rsidR="00F24842" w:rsidRPr="007D2C4F">
        <w:t xml:space="preserve">dditional construction is </w:t>
      </w:r>
      <w:r>
        <w:t xml:space="preserve">not </w:t>
      </w:r>
      <w:r w:rsidR="00F24842" w:rsidRPr="007D2C4F">
        <w:t xml:space="preserve">necessary for </w:t>
      </w:r>
      <w:r>
        <w:t>River Acres</w:t>
      </w:r>
      <w:r w:rsidR="00F24842" w:rsidRPr="007D2C4F">
        <w:rPr>
          <w:i/>
        </w:rPr>
        <w:t xml:space="preserve"> </w:t>
      </w:r>
      <w:r w:rsidR="00F24842" w:rsidRPr="007D2C4F">
        <w:t>to serve the requested area.</w:t>
      </w:r>
      <w:r w:rsidR="008D2B0A">
        <w:t xml:space="preserve"> Existing facilities have enough capacity to serve the requested area</w:t>
      </w:r>
      <w:r w:rsidR="00AA3905">
        <w:t>s</w:t>
      </w:r>
      <w:r w:rsidR="008D2B0A">
        <w:t>.</w:t>
      </w:r>
    </w:p>
    <w:p w14:paraId="3ABCD346" w14:textId="77777777" w:rsidR="00F24842" w:rsidRDefault="00F24842" w:rsidP="00F24842">
      <w:r w:rsidRPr="004048C0">
        <w:t xml:space="preserve"> </w:t>
      </w:r>
    </w:p>
    <w:p w14:paraId="6A147F5F" w14:textId="74EC08DD" w:rsidR="00921694" w:rsidRPr="00EC565D" w:rsidRDefault="00F24842" w:rsidP="00EC565D">
      <w:pPr>
        <w:pStyle w:val="NoSpacing"/>
        <w:contextualSpacing/>
        <w:jc w:val="both"/>
        <w:rPr>
          <w:rFonts w:cs="Times New Roman"/>
          <w:color w:val="000000" w:themeColor="text1"/>
        </w:rPr>
      </w:pPr>
      <w:r w:rsidRPr="004048C0">
        <w:rPr>
          <w:rFonts w:cs="Times New Roman"/>
          <w:b/>
          <w:i/>
          <w:iCs/>
        </w:rPr>
        <w:t>TWC §</w:t>
      </w:r>
      <w:r>
        <w:rPr>
          <w:rFonts w:cs="Times New Roman"/>
          <w:b/>
          <w:i/>
          <w:iCs/>
        </w:rPr>
        <w:t xml:space="preserve"> </w:t>
      </w:r>
      <w:r w:rsidRPr="004048C0">
        <w:rPr>
          <w:rFonts w:cs="Times New Roman"/>
          <w:b/>
          <w:i/>
          <w:iCs/>
        </w:rPr>
        <w:t xml:space="preserve">13.246(c)(5) </w:t>
      </w:r>
      <w:r w:rsidR="000E7D07">
        <w:rPr>
          <w:rFonts w:cs="Times New Roman"/>
          <w:b/>
          <w:i/>
          <w:iCs/>
        </w:rPr>
        <w:t>and</w:t>
      </w:r>
      <w:r w:rsidR="000E7D07" w:rsidRPr="00F22A56">
        <w:rPr>
          <w:b/>
          <w:i/>
        </w:rPr>
        <w:t xml:space="preserve"> </w:t>
      </w:r>
      <w:r w:rsidR="000E7D07" w:rsidRPr="007D4F2D">
        <w:rPr>
          <w:b/>
          <w:i/>
        </w:rPr>
        <w:t>16 TAC § 24.227(e)(5)</w:t>
      </w:r>
      <w:r w:rsidR="000E7D07" w:rsidRPr="004048C0">
        <w:rPr>
          <w:rFonts w:cs="Times New Roman"/>
          <w:b/>
          <w:i/>
          <w:iCs/>
        </w:rPr>
        <w:t xml:space="preserve"> require </w:t>
      </w:r>
      <w:r w:rsidRPr="004048C0">
        <w:rPr>
          <w:rFonts w:cs="Times New Roman"/>
          <w:b/>
          <w:i/>
          <w:iCs/>
        </w:rPr>
        <w:t xml:space="preserve">the </w:t>
      </w:r>
      <w:r>
        <w:rPr>
          <w:rFonts w:cs="Times New Roman"/>
          <w:b/>
          <w:i/>
          <w:iCs/>
        </w:rPr>
        <w:t>C</w:t>
      </w:r>
      <w:r w:rsidRPr="004048C0">
        <w:rPr>
          <w:rFonts w:cs="Times New Roman"/>
          <w:b/>
          <w:i/>
          <w:iCs/>
        </w:rPr>
        <w:t>ommission to consider the feasibility of obtaining service from an adjacent retail public utility.</w:t>
      </w:r>
      <w:r w:rsidRPr="004048C0">
        <w:rPr>
          <w:rFonts w:cs="Times New Roman"/>
          <w:iCs/>
        </w:rPr>
        <w:t xml:space="preserve">  </w:t>
      </w:r>
    </w:p>
    <w:p w14:paraId="119CCB1A" w14:textId="2A5AC6F8" w:rsidR="00921694" w:rsidRPr="00EC565D" w:rsidRDefault="00F24842" w:rsidP="00EC565D">
      <w:pPr>
        <w:pStyle w:val="NoSpacing"/>
        <w:jc w:val="both"/>
        <w:rPr>
          <w:rFonts w:cs="Times New Roman"/>
        </w:rPr>
      </w:pPr>
      <w:r w:rsidRPr="004048C0">
        <w:rPr>
          <w:rFonts w:cs="Times New Roman"/>
        </w:rPr>
        <w:t xml:space="preserve">Currently, there are no </w:t>
      </w:r>
      <w:r>
        <w:rPr>
          <w:rFonts w:cs="Times New Roman"/>
        </w:rPr>
        <w:t xml:space="preserve">other </w:t>
      </w:r>
      <w:r w:rsidRPr="004048C0">
        <w:rPr>
          <w:rFonts w:cs="Times New Roman"/>
        </w:rPr>
        <w:t>water providers</w:t>
      </w:r>
      <w:r w:rsidR="00664518" w:rsidRPr="00664518">
        <w:rPr>
          <w:rFonts w:cs="Times New Roman"/>
        </w:rPr>
        <w:t xml:space="preserve"> </w:t>
      </w:r>
      <w:r w:rsidR="00664518">
        <w:rPr>
          <w:rFonts w:cs="Times New Roman"/>
        </w:rPr>
        <w:t>that could serve</w:t>
      </w:r>
      <w:r w:rsidRPr="004048C0">
        <w:rPr>
          <w:rFonts w:cs="Times New Roman"/>
        </w:rPr>
        <w:t xml:space="preserve"> in the </w:t>
      </w:r>
      <w:r w:rsidR="007B1DA9">
        <w:rPr>
          <w:rFonts w:cs="Times New Roman"/>
        </w:rPr>
        <w:t xml:space="preserve">requested </w:t>
      </w:r>
      <w:r w:rsidRPr="004048C0">
        <w:rPr>
          <w:rFonts w:cs="Times New Roman"/>
        </w:rPr>
        <w:t>area.</w:t>
      </w:r>
      <w:r w:rsidR="00EC565D">
        <w:rPr>
          <w:rFonts w:cs="Times New Roman"/>
        </w:rPr>
        <w:t xml:space="preserve"> </w:t>
      </w:r>
      <w:r w:rsidR="002F1DC8">
        <w:t xml:space="preserve">Therefore, it is not feasible to obtain service to meet customer requests for service from an adjacent retail public utility. </w:t>
      </w:r>
    </w:p>
    <w:p w14:paraId="47286735" w14:textId="77777777" w:rsidR="00921694" w:rsidRPr="004048C0" w:rsidRDefault="00921694" w:rsidP="00F24842">
      <w:pPr>
        <w:pStyle w:val="NoSpacing"/>
        <w:jc w:val="both"/>
        <w:rPr>
          <w:rFonts w:cs="Times New Roman"/>
          <w:iCs/>
        </w:rPr>
      </w:pPr>
    </w:p>
    <w:p w14:paraId="740C3005" w14:textId="77777777" w:rsidR="00F24842" w:rsidRPr="00EC5BB6" w:rsidRDefault="00F24842" w:rsidP="00F24842">
      <w:pPr>
        <w:rPr>
          <w:rFonts w:eastAsiaTheme="minorHAnsi"/>
        </w:rPr>
      </w:pPr>
      <w:r w:rsidRPr="004048C0">
        <w:rPr>
          <w:b/>
          <w:i/>
        </w:rPr>
        <w:t>TWC §</w:t>
      </w:r>
      <w:r>
        <w:rPr>
          <w:b/>
          <w:i/>
        </w:rPr>
        <w:t xml:space="preserve"> </w:t>
      </w:r>
      <w:r w:rsidRPr="004048C0">
        <w:rPr>
          <w:b/>
          <w:i/>
        </w:rPr>
        <w:t xml:space="preserve">13.246(c)(6) </w:t>
      </w:r>
      <w:r w:rsidR="000E7D07">
        <w:rPr>
          <w:b/>
          <w:i/>
        </w:rPr>
        <w:t>and</w:t>
      </w:r>
      <w:r w:rsidR="000E7D07" w:rsidRPr="00F22A56">
        <w:rPr>
          <w:b/>
          <w:i/>
        </w:rPr>
        <w:t xml:space="preserve"> </w:t>
      </w:r>
      <w:r w:rsidR="000E7D07" w:rsidRPr="007D4F2D">
        <w:rPr>
          <w:b/>
          <w:i/>
        </w:rPr>
        <w:t>16 TAC §§ 24.227</w:t>
      </w:r>
      <w:r w:rsidR="000E7D07">
        <w:rPr>
          <w:b/>
          <w:i/>
        </w:rPr>
        <w:t xml:space="preserve">(a), </w:t>
      </w:r>
      <w:r w:rsidR="000E7D07" w:rsidRPr="007D4F2D">
        <w:rPr>
          <w:b/>
          <w:i/>
        </w:rPr>
        <w:t>(e)(6)</w:t>
      </w:r>
      <w:r w:rsidR="000E7D07">
        <w:rPr>
          <w:b/>
          <w:i/>
        </w:rPr>
        <w:t>,</w:t>
      </w:r>
      <w:r w:rsidR="000E7D07" w:rsidRPr="00F22A56">
        <w:rPr>
          <w:b/>
          <w:i/>
        </w:rPr>
        <w:t xml:space="preserve"> </w:t>
      </w:r>
      <w:r w:rsidR="000E7D07">
        <w:rPr>
          <w:b/>
          <w:i/>
        </w:rPr>
        <w:t>and 24.11(e)</w:t>
      </w:r>
      <w:r w:rsidR="000E7D07" w:rsidRPr="004048C0">
        <w:rPr>
          <w:b/>
          <w:i/>
        </w:rPr>
        <w:t xml:space="preserve"> require</w:t>
      </w:r>
      <w:r w:rsidRPr="004048C0">
        <w:rPr>
          <w:b/>
          <w:i/>
        </w:rPr>
        <w:t xml:space="preserve"> the </w:t>
      </w:r>
      <w:r>
        <w:rPr>
          <w:b/>
          <w:i/>
        </w:rPr>
        <w:t>C</w:t>
      </w:r>
      <w:r w:rsidRPr="004048C0">
        <w:rPr>
          <w:b/>
          <w:i/>
        </w:rPr>
        <w:t xml:space="preserve">ommission to consider the financial ability of the </w:t>
      </w:r>
      <w:r>
        <w:rPr>
          <w:b/>
          <w:i/>
        </w:rPr>
        <w:t>a</w:t>
      </w:r>
      <w:r w:rsidRPr="004048C0">
        <w:rPr>
          <w:b/>
          <w:i/>
        </w:rPr>
        <w:t xml:space="preserve">pplicant to pay for facilities necessary to provide continuous and adequate service. </w:t>
      </w:r>
      <w:r w:rsidRPr="004048C0">
        <w:t xml:space="preserve"> </w:t>
      </w:r>
    </w:p>
    <w:p w14:paraId="6C6A53BB" w14:textId="686B2C6B" w:rsidR="005B1A4A" w:rsidRDefault="00664518" w:rsidP="00A83F28">
      <w:pPr>
        <w:contextualSpacing/>
        <w:rPr>
          <w:szCs w:val="24"/>
        </w:rPr>
      </w:pPr>
      <w:r>
        <w:rPr>
          <w:szCs w:val="24"/>
        </w:rPr>
        <w:t>Leila Guerrero</w:t>
      </w:r>
      <w:r w:rsidR="005B1A4A" w:rsidRPr="005B1A4A">
        <w:rPr>
          <w:szCs w:val="24"/>
        </w:rPr>
        <w:t xml:space="preserve">, </w:t>
      </w:r>
      <w:r>
        <w:rPr>
          <w:szCs w:val="24"/>
        </w:rPr>
        <w:t>Regulatory Accountant</w:t>
      </w:r>
      <w:r w:rsidR="005B1A4A" w:rsidRPr="005B1A4A">
        <w:rPr>
          <w:szCs w:val="24"/>
        </w:rPr>
        <w:t xml:space="preserve"> in the Rate Regulation Division, provided me the following.</w:t>
      </w:r>
    </w:p>
    <w:p w14:paraId="754A8847" w14:textId="77777777" w:rsidR="005B1A4A" w:rsidRDefault="005B1A4A" w:rsidP="00A83F28">
      <w:pPr>
        <w:contextualSpacing/>
        <w:rPr>
          <w:szCs w:val="24"/>
        </w:rPr>
      </w:pPr>
    </w:p>
    <w:p w14:paraId="301FE95E" w14:textId="21E7D925" w:rsidR="0084494E" w:rsidRPr="00630EEB" w:rsidRDefault="0084494E" w:rsidP="0084494E">
      <w:pPr>
        <w:contextualSpacing/>
        <w:rPr>
          <w:szCs w:val="24"/>
        </w:rPr>
      </w:pPr>
      <w:r w:rsidRPr="00630EEB">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§24.11.  The </w:t>
      </w:r>
      <w:r w:rsidR="00627B4B">
        <w:rPr>
          <w:szCs w:val="24"/>
        </w:rPr>
        <w:t>a</w:t>
      </w:r>
      <w:r>
        <w:rPr>
          <w:szCs w:val="24"/>
        </w:rPr>
        <w:t>pplicant</w:t>
      </w:r>
      <w:r w:rsidRPr="00630EEB">
        <w:rPr>
          <w:szCs w:val="24"/>
        </w:rPr>
        <w:t xml:space="preserve"> must demonstrate that it meets one of the five leverage tests</w:t>
      </w:r>
      <w:r>
        <w:rPr>
          <w:szCs w:val="24"/>
        </w:rPr>
        <w:t xml:space="preserve"> </w:t>
      </w:r>
      <w:r w:rsidRPr="00630EEB">
        <w:rPr>
          <w:szCs w:val="24"/>
        </w:rPr>
        <w:t>under 16 TAC §24.11</w:t>
      </w:r>
      <w:r>
        <w:rPr>
          <w:szCs w:val="24"/>
        </w:rPr>
        <w:t>(e)</w:t>
      </w:r>
      <w:r w:rsidRPr="00630EEB">
        <w:rPr>
          <w:szCs w:val="24"/>
        </w:rPr>
        <w:t xml:space="preserve">(2) as well as an operations test.  </w:t>
      </w:r>
    </w:p>
    <w:p w14:paraId="53487631" w14:textId="77777777" w:rsidR="0084494E" w:rsidRDefault="0084494E" w:rsidP="0084494E">
      <w:pPr>
        <w:pStyle w:val="BodyText"/>
        <w:spacing w:after="0"/>
        <w:jc w:val="both"/>
        <w:rPr>
          <w:rFonts w:eastAsia="Calibri" w:cs="Times New Roman"/>
        </w:rPr>
      </w:pPr>
    </w:p>
    <w:p w14:paraId="1DEB14BD" w14:textId="77777777" w:rsidR="0084494E" w:rsidRDefault="0084494E" w:rsidP="0084494E">
      <w:pPr>
        <w:pStyle w:val="BodyText"/>
        <w:spacing w:after="0"/>
        <w:jc w:val="both"/>
        <w:rPr>
          <w:rFonts w:eastAsia="Calibri" w:cs="Times New Roman"/>
          <w:i/>
          <w:iCs/>
        </w:rPr>
      </w:pPr>
      <w:r w:rsidRPr="00EB606A">
        <w:rPr>
          <w:rFonts w:eastAsia="Calibri" w:cs="Times New Roman"/>
          <w:i/>
          <w:iCs/>
        </w:rPr>
        <w:t>Leverage tests</w:t>
      </w:r>
    </w:p>
    <w:p w14:paraId="5E874F74" w14:textId="77777777" w:rsidR="0084494E" w:rsidRPr="00EB606A" w:rsidRDefault="0084494E" w:rsidP="0084494E">
      <w:pPr>
        <w:pStyle w:val="BodyText"/>
        <w:spacing w:after="0"/>
        <w:jc w:val="both"/>
        <w:rPr>
          <w:rFonts w:eastAsia="Calibri" w:cs="Times New Roman"/>
          <w:i/>
          <w:iCs/>
        </w:rPr>
      </w:pPr>
    </w:p>
    <w:p w14:paraId="08000935" w14:textId="56821F74" w:rsidR="0084494E" w:rsidRDefault="0084494E" w:rsidP="0084494E">
      <w:pPr>
        <w:pStyle w:val="BodyText"/>
        <w:spacing w:after="0"/>
        <w:jc w:val="both"/>
        <w:rPr>
          <w:rFonts w:cs="Times New Roman"/>
        </w:rPr>
      </w:pPr>
      <w:r w:rsidRPr="006E693C">
        <w:rPr>
          <w:rFonts w:eastAsia="Calibri" w:cs="Times New Roman"/>
        </w:rPr>
        <w:t xml:space="preserve">My analysis is based on financial statements ending </w:t>
      </w:r>
      <w:r w:rsidRPr="006E693C">
        <w:rPr>
          <w:rFonts w:cs="Times New Roman"/>
        </w:rPr>
        <w:t>December 31, 2019</w:t>
      </w:r>
      <w:r w:rsidRPr="006E693C">
        <w:rPr>
          <w:rFonts w:eastAsia="Calibri" w:cs="Times New Roman"/>
        </w:rPr>
        <w:t xml:space="preserve">.  These financial statements </w:t>
      </w:r>
      <w:r w:rsidRPr="006E693C">
        <w:rPr>
          <w:rFonts w:cs="Times New Roman"/>
        </w:rPr>
        <w:t xml:space="preserve">contain an unqualified auditor’s opinion from </w:t>
      </w:r>
      <w:proofErr w:type="spellStart"/>
      <w:r w:rsidRPr="006E693C">
        <w:rPr>
          <w:rFonts w:cs="Times New Roman"/>
        </w:rPr>
        <w:t>Lovvorn</w:t>
      </w:r>
      <w:proofErr w:type="spellEnd"/>
      <w:r w:rsidRPr="006E693C">
        <w:rPr>
          <w:rFonts w:cs="Times New Roman"/>
        </w:rPr>
        <w:t xml:space="preserve"> &amp; </w:t>
      </w:r>
      <w:proofErr w:type="spellStart"/>
      <w:r w:rsidRPr="006E693C">
        <w:rPr>
          <w:rFonts w:cs="Times New Roman"/>
        </w:rPr>
        <w:t>Kieschnick</w:t>
      </w:r>
      <w:proofErr w:type="spellEnd"/>
      <w:r w:rsidRPr="006E693C">
        <w:rPr>
          <w:rFonts w:cs="Times New Roman"/>
        </w:rPr>
        <w:t xml:space="preserve">, LLP stating that the financial statements present fairly, in all material respects, the financial position of the </w:t>
      </w:r>
      <w:r w:rsidR="00627B4B">
        <w:rPr>
          <w:rFonts w:cs="Times New Roman"/>
          <w:bCs/>
        </w:rPr>
        <w:t>a</w:t>
      </w:r>
      <w:r w:rsidRPr="006E693C">
        <w:rPr>
          <w:rFonts w:cs="Times New Roman"/>
          <w:bCs/>
        </w:rPr>
        <w:t>pplicant</w:t>
      </w:r>
      <w:r w:rsidRPr="006E693C">
        <w:rPr>
          <w:rFonts w:cs="Times New Roman"/>
        </w:rPr>
        <w:t xml:space="preserve"> as of December 31, 2019.</w:t>
      </w:r>
    </w:p>
    <w:p w14:paraId="046DF798" w14:textId="77777777" w:rsidR="0084494E" w:rsidRDefault="0084494E" w:rsidP="0084494E">
      <w:pPr>
        <w:pStyle w:val="BodyText"/>
        <w:spacing w:after="0"/>
        <w:jc w:val="both"/>
        <w:rPr>
          <w:rFonts w:cs="Times New Roman"/>
        </w:rPr>
      </w:pPr>
    </w:p>
    <w:p w14:paraId="09C044AF" w14:textId="10E0766B" w:rsidR="0084494E" w:rsidRPr="006E693C" w:rsidRDefault="0084494E" w:rsidP="0084494E">
      <w:pPr>
        <w:pStyle w:val="BodyText"/>
        <w:spacing w:after="0"/>
        <w:jc w:val="both"/>
        <w:rPr>
          <w:rFonts w:cs="Times New Roman"/>
          <w:color w:val="FF0000"/>
        </w:rPr>
      </w:pPr>
      <w:r w:rsidRPr="006E693C">
        <w:rPr>
          <w:rFonts w:cs="Times New Roman"/>
        </w:rPr>
        <w:t xml:space="preserve">The </w:t>
      </w:r>
      <w:r w:rsidR="00627B4B">
        <w:rPr>
          <w:rFonts w:cs="Times New Roman"/>
        </w:rPr>
        <w:t>a</w:t>
      </w:r>
      <w:r w:rsidRPr="006E693C">
        <w:rPr>
          <w:rFonts w:cs="Times New Roman"/>
        </w:rPr>
        <w:t xml:space="preserve">pplicant’s 2019 financial statements report $1,532,243 in unrestricted cash.  The amount is sufficient to cover two years of the </w:t>
      </w:r>
      <w:r w:rsidR="00627B4B">
        <w:rPr>
          <w:rFonts w:cs="Times New Roman"/>
        </w:rPr>
        <w:t>a</w:t>
      </w:r>
      <w:r w:rsidRPr="006E693C">
        <w:rPr>
          <w:rFonts w:cs="Times New Roman"/>
        </w:rPr>
        <w:t>pplicant’s annual debt service amount of $413,819 ($220,617 for 2019 and $193,202 for 2020)</w:t>
      </w:r>
      <w:r>
        <w:rPr>
          <w:rFonts w:cs="Times New Roman"/>
        </w:rPr>
        <w:t>.</w:t>
      </w:r>
      <w:r w:rsidRPr="006E693C">
        <w:rPr>
          <w:rFonts w:cs="Times New Roman"/>
        </w:rPr>
        <w:t xml:space="preserve"> </w:t>
      </w:r>
      <w:r>
        <w:rPr>
          <w:rFonts w:cs="Times New Roman"/>
        </w:rPr>
        <w:t xml:space="preserve"> Therefore, </w:t>
      </w:r>
      <w:r w:rsidRPr="006E693C">
        <w:rPr>
          <w:rFonts w:cs="Times New Roman"/>
        </w:rPr>
        <w:t xml:space="preserve">the </w:t>
      </w:r>
      <w:r w:rsidR="00627B4B">
        <w:rPr>
          <w:rFonts w:cs="Times New Roman"/>
        </w:rPr>
        <w:t>a</w:t>
      </w:r>
      <w:r w:rsidRPr="006E693C">
        <w:rPr>
          <w:rFonts w:cs="Times New Roman"/>
        </w:rPr>
        <w:t xml:space="preserve">pplicant meets the test </w:t>
      </w:r>
      <w:r>
        <w:rPr>
          <w:rFonts w:cs="Times New Roman"/>
        </w:rPr>
        <w:t>specified in</w:t>
      </w:r>
      <w:r w:rsidRPr="006E693C">
        <w:rPr>
          <w:rFonts w:cs="Times New Roman"/>
        </w:rPr>
        <w:t xml:space="preserve"> 16 TAC § 24.11(e)(2)(C).</w:t>
      </w:r>
      <w:r w:rsidRPr="006E693C">
        <w:rPr>
          <w:rFonts w:cs="Times New Roman"/>
          <w:color w:val="FF0000"/>
        </w:rPr>
        <w:t xml:space="preserve"> </w:t>
      </w:r>
    </w:p>
    <w:p w14:paraId="3017A579" w14:textId="77777777" w:rsidR="0084494E" w:rsidRPr="006E693C" w:rsidRDefault="0084494E" w:rsidP="0084494E">
      <w:pPr>
        <w:contextualSpacing/>
        <w:rPr>
          <w:rFonts w:eastAsia="Calibri"/>
          <w:szCs w:val="24"/>
          <w:highlight w:val="yellow"/>
        </w:rPr>
      </w:pPr>
    </w:p>
    <w:p w14:paraId="30E90585" w14:textId="77777777" w:rsidR="0084494E" w:rsidRDefault="0084494E" w:rsidP="0084494E">
      <w:pPr>
        <w:rPr>
          <w:rFonts w:eastAsia="Calibri"/>
          <w:i/>
          <w:iCs/>
          <w:szCs w:val="24"/>
        </w:rPr>
      </w:pPr>
      <w:r w:rsidRPr="00BD259A">
        <w:rPr>
          <w:rFonts w:eastAsia="Calibri"/>
          <w:i/>
          <w:iCs/>
          <w:szCs w:val="24"/>
        </w:rPr>
        <w:t>Operations test</w:t>
      </w:r>
    </w:p>
    <w:p w14:paraId="76859BA0" w14:textId="77777777" w:rsidR="0084494E" w:rsidRPr="00BD259A" w:rsidRDefault="0084494E" w:rsidP="0084494E">
      <w:pPr>
        <w:rPr>
          <w:rFonts w:eastAsia="Calibri"/>
          <w:i/>
          <w:iCs/>
          <w:szCs w:val="24"/>
        </w:rPr>
      </w:pPr>
    </w:p>
    <w:p w14:paraId="7EB040EF" w14:textId="77777777" w:rsidR="0084494E" w:rsidRDefault="0084494E" w:rsidP="0084494E">
      <w:pPr>
        <w:rPr>
          <w:rFonts w:eastAsia="Calibri"/>
          <w:szCs w:val="24"/>
        </w:rPr>
      </w:pPr>
      <w:r w:rsidRPr="00630EEB">
        <w:rPr>
          <w:rFonts w:eastAsia="Calibri"/>
          <w:szCs w:val="24"/>
        </w:rPr>
        <w:t xml:space="preserve">An owner or operator must demonstrate sufficient available cash to cover </w:t>
      </w:r>
      <w:r>
        <w:rPr>
          <w:rFonts w:eastAsia="Calibri"/>
          <w:szCs w:val="24"/>
        </w:rPr>
        <w:t>projected cash shortages</w:t>
      </w:r>
      <w:r w:rsidRPr="00630EEB">
        <w:rPr>
          <w:rFonts w:eastAsia="Calibri"/>
          <w:szCs w:val="24"/>
        </w:rPr>
        <w:t xml:space="preserve"> </w:t>
      </w:r>
      <w:r>
        <w:rPr>
          <w:rFonts w:eastAsia="Calibri"/>
          <w:szCs w:val="24"/>
        </w:rPr>
        <w:t>for operations and maintenance expense</w:t>
      </w:r>
      <w:r w:rsidRPr="00630EEB">
        <w:rPr>
          <w:rFonts w:eastAsia="Calibri"/>
          <w:szCs w:val="24"/>
        </w:rPr>
        <w:t xml:space="preserve"> during the first five years of operations, as required by 16 TAC § 24.11(e)(3). </w:t>
      </w:r>
    </w:p>
    <w:p w14:paraId="4AB7FBBF" w14:textId="77777777" w:rsidR="0084494E" w:rsidRDefault="0084494E" w:rsidP="0084494E">
      <w:pPr>
        <w:rPr>
          <w:rFonts w:eastAsia="Calibri"/>
          <w:szCs w:val="24"/>
        </w:rPr>
      </w:pPr>
    </w:p>
    <w:p w14:paraId="0F41B006" w14:textId="580D5760" w:rsidR="0084494E" w:rsidRPr="005B50AE" w:rsidRDefault="0084494E" w:rsidP="0084494E">
      <w:pPr>
        <w:autoSpaceDE w:val="0"/>
        <w:autoSpaceDN w:val="0"/>
        <w:adjustRightInd w:val="0"/>
        <w:rPr>
          <w:rFonts w:eastAsia="Calibri"/>
          <w:bCs/>
          <w:szCs w:val="24"/>
        </w:rPr>
      </w:pPr>
      <w:r w:rsidRPr="004F3769">
        <w:rPr>
          <w:szCs w:val="24"/>
        </w:rPr>
        <w:t xml:space="preserve">The </w:t>
      </w:r>
      <w:r w:rsidR="00627B4B">
        <w:rPr>
          <w:szCs w:val="24"/>
        </w:rPr>
        <w:t>a</w:t>
      </w:r>
      <w:r w:rsidRPr="004F3769">
        <w:rPr>
          <w:szCs w:val="24"/>
        </w:rPr>
        <w:t>pplicant</w:t>
      </w:r>
      <w:r w:rsidRPr="004F3769">
        <w:rPr>
          <w:rFonts w:eastAsia="Calibri"/>
          <w:szCs w:val="24"/>
        </w:rPr>
        <w:t xml:space="preserve">’s </w:t>
      </w:r>
      <w:r w:rsidRPr="004F3769">
        <w:rPr>
          <w:szCs w:val="24"/>
        </w:rPr>
        <w:t>financial statements include operating income of $97,669 as of 12/31/2019, and a cash and cash equivalents balance of $1,532,243</w:t>
      </w:r>
      <w:r>
        <w:rPr>
          <w:szCs w:val="24"/>
        </w:rPr>
        <w:t>.</w:t>
      </w:r>
      <w:r w:rsidRPr="004F3769">
        <w:rPr>
          <w:szCs w:val="24"/>
        </w:rPr>
        <w:t xml:space="preserve"> </w:t>
      </w:r>
      <w:r>
        <w:rPr>
          <w:szCs w:val="24"/>
        </w:rPr>
        <w:t>These amounts indicate the</w:t>
      </w:r>
      <w:r w:rsidRPr="004F3769">
        <w:rPr>
          <w:szCs w:val="24"/>
        </w:rPr>
        <w:t xml:space="preserve"> </w:t>
      </w:r>
      <w:r w:rsidR="00627B4B">
        <w:rPr>
          <w:bCs/>
          <w:szCs w:val="24"/>
        </w:rPr>
        <w:t>a</w:t>
      </w:r>
      <w:r w:rsidRPr="004F3769">
        <w:rPr>
          <w:bCs/>
          <w:szCs w:val="24"/>
        </w:rPr>
        <w:t xml:space="preserve">pplicant </w:t>
      </w:r>
      <w:r w:rsidRPr="004F3769">
        <w:rPr>
          <w:szCs w:val="24"/>
        </w:rPr>
        <w:t>will have sufficient cash to cover projected shortages</w:t>
      </w:r>
      <w:r w:rsidRPr="00EB606A">
        <w:rPr>
          <w:color w:val="FF0000"/>
          <w:szCs w:val="24"/>
        </w:rPr>
        <w:t>.</w:t>
      </w:r>
      <w:r>
        <w:rPr>
          <w:color w:val="FF0000"/>
          <w:szCs w:val="24"/>
        </w:rPr>
        <w:t xml:space="preserve">  </w:t>
      </w:r>
      <w:r>
        <w:rPr>
          <w:szCs w:val="24"/>
        </w:rPr>
        <w:t xml:space="preserve">In 2018, the </w:t>
      </w:r>
      <w:r w:rsidR="00627B4B">
        <w:rPr>
          <w:szCs w:val="24"/>
        </w:rPr>
        <w:t>a</w:t>
      </w:r>
      <w:r>
        <w:rPr>
          <w:szCs w:val="24"/>
        </w:rPr>
        <w:t xml:space="preserve">pplicant received a loan from the Texas Water Development Board of $3,620,000. Those funds are kept in an investment account to be used for a </w:t>
      </w:r>
      <w:r w:rsidR="00627B4B">
        <w:rPr>
          <w:szCs w:val="24"/>
        </w:rPr>
        <w:t>w</w:t>
      </w:r>
      <w:r>
        <w:rPr>
          <w:szCs w:val="24"/>
        </w:rPr>
        <w:t xml:space="preserve">ater </w:t>
      </w:r>
      <w:r w:rsidR="00627B4B">
        <w:rPr>
          <w:szCs w:val="24"/>
        </w:rPr>
        <w:t>s</w:t>
      </w:r>
      <w:r>
        <w:rPr>
          <w:szCs w:val="24"/>
        </w:rPr>
        <w:t xml:space="preserve">ystem project and are restricted for that purpose. The balances of those funds were $3,343,383 in 2019 and $3,289,973 in 2018.  </w:t>
      </w:r>
      <w:r w:rsidRPr="005B50AE">
        <w:rPr>
          <w:rFonts w:eastAsia="Calibri"/>
          <w:szCs w:val="24"/>
        </w:rPr>
        <w:t xml:space="preserve">Sufficient cash and net operating income </w:t>
      </w:r>
      <w:r w:rsidR="00CB75D7">
        <w:rPr>
          <w:rFonts w:eastAsia="Calibri"/>
          <w:szCs w:val="24"/>
        </w:rPr>
        <w:t>are</w:t>
      </w:r>
      <w:r>
        <w:rPr>
          <w:rFonts w:eastAsia="Calibri"/>
          <w:szCs w:val="24"/>
        </w:rPr>
        <w:t xml:space="preserve"> </w:t>
      </w:r>
      <w:r w:rsidRPr="005B50AE">
        <w:rPr>
          <w:rFonts w:eastAsia="Calibri"/>
          <w:szCs w:val="24"/>
        </w:rPr>
        <w:t xml:space="preserve">available to cover possible future </w:t>
      </w:r>
      <w:proofErr w:type="gramStart"/>
      <w:r w:rsidRPr="005B50AE">
        <w:rPr>
          <w:rFonts w:eastAsia="Calibri"/>
          <w:szCs w:val="24"/>
        </w:rPr>
        <w:t>shortages</w:t>
      </w:r>
      <w:r>
        <w:rPr>
          <w:rFonts w:eastAsia="Calibri"/>
          <w:szCs w:val="24"/>
        </w:rPr>
        <w:t>, and</w:t>
      </w:r>
      <w:proofErr w:type="gramEnd"/>
      <w:r>
        <w:rPr>
          <w:rFonts w:eastAsia="Calibri"/>
          <w:szCs w:val="24"/>
        </w:rPr>
        <w:t xml:space="preserve"> </w:t>
      </w:r>
      <w:r w:rsidRPr="005B50AE">
        <w:rPr>
          <w:rFonts w:eastAsia="Calibri"/>
          <w:szCs w:val="24"/>
        </w:rPr>
        <w:t xml:space="preserve">provide an indication of financial stability and financial and managerial capability. Therefore, the </w:t>
      </w:r>
      <w:r w:rsidR="00627B4B">
        <w:rPr>
          <w:rFonts w:eastAsia="Calibri"/>
          <w:bCs/>
          <w:szCs w:val="24"/>
        </w:rPr>
        <w:t>a</w:t>
      </w:r>
      <w:r w:rsidRPr="005B50AE">
        <w:rPr>
          <w:rFonts w:eastAsia="Calibri"/>
          <w:bCs/>
          <w:szCs w:val="24"/>
        </w:rPr>
        <w:t xml:space="preserve">pplicant meets the operations test specified in 16 TAC § 24.11(e)(3).  </w:t>
      </w:r>
    </w:p>
    <w:p w14:paraId="4F528984" w14:textId="440A662F" w:rsidR="00D529C6" w:rsidRPr="00EC565D" w:rsidRDefault="00D529C6" w:rsidP="00EC565D">
      <w:pPr>
        <w:pStyle w:val="BodyText"/>
        <w:spacing w:after="0"/>
        <w:jc w:val="both"/>
        <w:rPr>
          <w:rFonts w:cs="Times New Roman"/>
          <w:color w:val="000000" w:themeColor="text1"/>
        </w:rPr>
      </w:pPr>
    </w:p>
    <w:p w14:paraId="10129183" w14:textId="1EDAF127" w:rsidR="00DC6F20" w:rsidRPr="00AF372C" w:rsidRDefault="00F24842" w:rsidP="00AF372C">
      <w:pPr>
        <w:rPr>
          <w:rFonts w:eastAsiaTheme="minorHAnsi"/>
          <w:color w:val="000000" w:themeColor="text1"/>
        </w:rPr>
      </w:pPr>
      <w:r w:rsidRPr="009756C8">
        <w:rPr>
          <w:b/>
          <w:i/>
        </w:rPr>
        <w:t>TWC § 13.246(</w:t>
      </w:r>
      <w:r>
        <w:rPr>
          <w:b/>
          <w:i/>
        </w:rPr>
        <w:t>d</w:t>
      </w:r>
      <w:r w:rsidRPr="009756C8">
        <w:rPr>
          <w:b/>
          <w:i/>
        </w:rPr>
        <w:t>)</w:t>
      </w:r>
      <w:r>
        <w:rPr>
          <w:b/>
          <w:i/>
        </w:rPr>
        <w:t xml:space="preserve"> </w:t>
      </w:r>
      <w:r w:rsidR="000E7D07">
        <w:rPr>
          <w:b/>
          <w:i/>
        </w:rPr>
        <w:t xml:space="preserve">and </w:t>
      </w:r>
      <w:r w:rsidR="000E7D07" w:rsidRPr="007D4F2D">
        <w:rPr>
          <w:b/>
          <w:i/>
        </w:rPr>
        <w:t>16 TAC</w:t>
      </w:r>
      <w:r w:rsidR="000E7D07">
        <w:rPr>
          <w:b/>
          <w:i/>
        </w:rPr>
        <w:t xml:space="preserve"> </w:t>
      </w:r>
      <w:r w:rsidR="000E7D07" w:rsidRPr="007D4F2D">
        <w:rPr>
          <w:b/>
          <w:i/>
        </w:rPr>
        <w:t>§ 24.227(f)</w:t>
      </w:r>
      <w:r w:rsidR="000E7D07">
        <w:rPr>
          <w:b/>
          <w:i/>
        </w:rPr>
        <w:t xml:space="preserve"> allow</w:t>
      </w:r>
      <w:r>
        <w:rPr>
          <w:b/>
          <w:i/>
        </w:rPr>
        <w:t xml:space="preserve"> t</w:t>
      </w:r>
      <w:r w:rsidRPr="009756C8">
        <w:rPr>
          <w:b/>
          <w:i/>
        </w:rPr>
        <w:t xml:space="preserve">he Commission </w:t>
      </w:r>
      <w:r>
        <w:rPr>
          <w:b/>
          <w:i/>
        </w:rPr>
        <w:t>to require an applicant to provide a bond or other financial assurance in a form and amount specified by the Commission to ensure that continuous and adequate utility service is provided.</w:t>
      </w:r>
      <w:r w:rsidRPr="009756C8">
        <w:rPr>
          <w:b/>
          <w:i/>
        </w:rPr>
        <w:t xml:space="preserve"> </w:t>
      </w:r>
    </w:p>
    <w:p w14:paraId="5D0B0FDB" w14:textId="7293F27D" w:rsidR="005B1A4A" w:rsidRDefault="0084494E" w:rsidP="00EC565D">
      <w:pPr>
        <w:pStyle w:val="BodyText"/>
        <w:spacing w:after="0"/>
        <w:jc w:val="both"/>
      </w:pPr>
      <w:r>
        <w:t>Leila Guerrero</w:t>
      </w:r>
      <w:r w:rsidR="005B1A4A" w:rsidRPr="005B1A4A">
        <w:t xml:space="preserve"> provided the following.</w:t>
      </w:r>
    </w:p>
    <w:p w14:paraId="36352A6B" w14:textId="77777777" w:rsidR="005B1A4A" w:rsidRDefault="005B1A4A" w:rsidP="00EC565D">
      <w:pPr>
        <w:pStyle w:val="BodyText"/>
        <w:spacing w:after="0"/>
        <w:jc w:val="both"/>
      </w:pPr>
    </w:p>
    <w:p w14:paraId="00BD5E45" w14:textId="12DDE5F4" w:rsidR="0084494E" w:rsidRPr="00BD259A" w:rsidRDefault="0084494E" w:rsidP="0084494E">
      <w:pPr>
        <w:tabs>
          <w:tab w:val="left" w:pos="0"/>
        </w:tabs>
        <w:rPr>
          <w:szCs w:val="24"/>
        </w:rPr>
      </w:pPr>
      <w:r w:rsidRPr="00BD259A">
        <w:rPr>
          <w:szCs w:val="24"/>
        </w:rPr>
        <w:t xml:space="preserve">Because the </w:t>
      </w:r>
      <w:r w:rsidR="00627B4B">
        <w:rPr>
          <w:bCs/>
          <w:szCs w:val="24"/>
        </w:rPr>
        <w:t>a</w:t>
      </w:r>
      <w:r w:rsidRPr="00675746">
        <w:rPr>
          <w:bCs/>
          <w:szCs w:val="24"/>
        </w:rPr>
        <w:t>pplicant</w:t>
      </w:r>
      <w:r w:rsidRPr="00BD259A">
        <w:rPr>
          <w:szCs w:val="24"/>
        </w:rPr>
        <w:t xml:space="preserve"> meets the financial tests, I do not recommend that the Commission require additional financial assurance. </w:t>
      </w:r>
    </w:p>
    <w:p w14:paraId="045BFEFC" w14:textId="1DAA5AE6" w:rsidR="00D529C6" w:rsidRPr="00EC565D" w:rsidRDefault="00D529C6" w:rsidP="00EC565D">
      <w:pPr>
        <w:pStyle w:val="BodyText"/>
        <w:spacing w:after="0"/>
        <w:jc w:val="both"/>
        <w:rPr>
          <w:rFonts w:cs="Times New Roman"/>
          <w:color w:val="2E74B5" w:themeColor="accent5" w:themeShade="BF"/>
        </w:rPr>
      </w:pPr>
    </w:p>
    <w:p w14:paraId="5851BE98" w14:textId="77777777" w:rsidR="00F24842" w:rsidRPr="00D529C6" w:rsidRDefault="00F24842" w:rsidP="00F24842">
      <w:pPr>
        <w:pStyle w:val="ListParagraph"/>
        <w:spacing w:after="0"/>
        <w:ind w:firstLine="0"/>
        <w:jc w:val="both"/>
        <w:rPr>
          <w:rFonts w:cs="Times New Roman"/>
          <w:bCs/>
          <w:iCs/>
        </w:rPr>
      </w:pPr>
    </w:p>
    <w:p w14:paraId="5309BE23" w14:textId="77777777" w:rsidR="00F24842" w:rsidRDefault="00F24842" w:rsidP="00F24842">
      <w:pPr>
        <w:pStyle w:val="ListParagraph"/>
        <w:spacing w:after="0"/>
        <w:ind w:firstLine="0"/>
        <w:jc w:val="both"/>
        <w:rPr>
          <w:rFonts w:cs="Times New Roman"/>
        </w:rPr>
      </w:pPr>
      <w:r w:rsidRPr="004048C0">
        <w:rPr>
          <w:rFonts w:cs="Times New Roman"/>
          <w:b/>
          <w:i/>
        </w:rPr>
        <w:t>TWC §§</w:t>
      </w:r>
      <w:r>
        <w:rPr>
          <w:rFonts w:cs="Times New Roman"/>
          <w:b/>
          <w:i/>
        </w:rPr>
        <w:t xml:space="preserve"> </w:t>
      </w:r>
      <w:r w:rsidRPr="004048C0">
        <w:rPr>
          <w:rFonts w:cs="Times New Roman"/>
          <w:b/>
          <w:i/>
        </w:rPr>
        <w:t>13.246</w:t>
      </w:r>
      <w:r>
        <w:rPr>
          <w:rFonts w:cs="Times New Roman"/>
          <w:b/>
          <w:i/>
        </w:rPr>
        <w:t>(c)</w:t>
      </w:r>
      <w:r w:rsidRPr="004048C0">
        <w:rPr>
          <w:rFonts w:cs="Times New Roman"/>
          <w:b/>
          <w:i/>
        </w:rPr>
        <w:t>(7) and (9)</w:t>
      </w:r>
      <w:r w:rsidR="000E7D07" w:rsidRPr="000E7D07">
        <w:rPr>
          <w:rFonts w:cs="Times New Roman"/>
          <w:b/>
          <w:i/>
        </w:rPr>
        <w:t xml:space="preserve"> </w:t>
      </w:r>
      <w:r w:rsidR="000E7D07">
        <w:rPr>
          <w:rFonts w:cs="Times New Roman"/>
          <w:b/>
          <w:i/>
        </w:rPr>
        <w:t xml:space="preserve">and </w:t>
      </w:r>
      <w:r w:rsidR="000E7D07" w:rsidRPr="007D4F2D">
        <w:rPr>
          <w:rFonts w:cs="Times New Roman"/>
          <w:b/>
          <w:i/>
        </w:rPr>
        <w:t>16 TAC § 24.227(e)(7) and (9)</w:t>
      </w:r>
      <w:r w:rsidR="000E7D07" w:rsidRPr="004048C0">
        <w:rPr>
          <w:rFonts w:cs="Times New Roman"/>
          <w:b/>
          <w:i/>
        </w:rPr>
        <w:t xml:space="preserve"> require</w:t>
      </w:r>
      <w:r w:rsidRPr="004048C0">
        <w:rPr>
          <w:rFonts w:cs="Times New Roman"/>
          <w:b/>
          <w:i/>
        </w:rPr>
        <w:t xml:space="preserve"> the </w:t>
      </w:r>
      <w:r>
        <w:rPr>
          <w:rFonts w:cs="Times New Roman"/>
          <w:b/>
          <w:i/>
        </w:rPr>
        <w:t>C</w:t>
      </w:r>
      <w:r w:rsidRPr="004048C0">
        <w:rPr>
          <w:rFonts w:cs="Times New Roman"/>
          <w:b/>
          <w:i/>
        </w:rPr>
        <w:t>ommission to consider the environmental integrity and the effect on the land to be included in the certificate.</w:t>
      </w:r>
      <w:r w:rsidRPr="004048C0">
        <w:rPr>
          <w:rFonts w:cs="Times New Roman"/>
        </w:rPr>
        <w:t xml:space="preserve">  </w:t>
      </w:r>
    </w:p>
    <w:p w14:paraId="37D0144A" w14:textId="3129CCDC" w:rsidR="00F24842" w:rsidRDefault="00245AA2" w:rsidP="00F24842">
      <w:pPr>
        <w:pStyle w:val="ListParagraph"/>
        <w:spacing w:after="0"/>
        <w:ind w:firstLine="0"/>
        <w:jc w:val="both"/>
        <w:rPr>
          <w:rFonts w:cs="Times New Roman"/>
          <w:color w:val="000000" w:themeColor="text1"/>
        </w:rPr>
      </w:pPr>
      <w:r>
        <w:rPr>
          <w:rFonts w:cs="Times New Roman"/>
        </w:rPr>
        <w:t>Future developments may change land from vacant pastures to developed lands with houses, roadways, and detention ponds</w:t>
      </w:r>
      <w:r w:rsidR="00664518">
        <w:rPr>
          <w:rFonts w:cs="Times New Roman"/>
        </w:rPr>
        <w:t xml:space="preserve"> for residential communities</w:t>
      </w:r>
      <w:r>
        <w:rPr>
          <w:rFonts w:cs="Times New Roman"/>
        </w:rPr>
        <w:t xml:space="preserve">. </w:t>
      </w:r>
    </w:p>
    <w:p w14:paraId="44A730FA"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5D0EB558" w14:textId="77777777" w:rsidR="00F24842" w:rsidRPr="004048C0" w:rsidRDefault="00F24842" w:rsidP="00F24842">
      <w:pPr>
        <w:pStyle w:val="NoSpacing"/>
        <w:contextualSpacing/>
        <w:jc w:val="both"/>
        <w:rPr>
          <w:rFonts w:cs="Times New Roman"/>
          <w:b/>
          <w:i/>
        </w:rPr>
      </w:pPr>
      <w:r w:rsidRPr="004048C0">
        <w:rPr>
          <w:rFonts w:cs="Times New Roman"/>
          <w:b/>
          <w:i/>
        </w:rPr>
        <w:t>TWC § 13.246</w:t>
      </w:r>
      <w:r>
        <w:rPr>
          <w:rFonts w:cs="Times New Roman"/>
          <w:b/>
          <w:i/>
        </w:rPr>
        <w:t>(c)</w:t>
      </w:r>
      <w:r w:rsidRPr="004048C0">
        <w:rPr>
          <w:rFonts w:cs="Times New Roman"/>
          <w:b/>
          <w:i/>
        </w:rPr>
        <w:t xml:space="preserve">(8) </w:t>
      </w:r>
      <w:r w:rsidR="000E7D07">
        <w:rPr>
          <w:rFonts w:cs="Times New Roman"/>
          <w:b/>
          <w:i/>
        </w:rPr>
        <w:t>and</w:t>
      </w:r>
      <w:r w:rsidR="000E7D07" w:rsidRPr="00E11F14">
        <w:rPr>
          <w:b/>
          <w:i/>
        </w:rPr>
        <w:t xml:space="preserve"> </w:t>
      </w:r>
      <w:r w:rsidR="000E7D07" w:rsidRPr="007D4F2D">
        <w:rPr>
          <w:b/>
          <w:i/>
        </w:rPr>
        <w:t>16 TAC § 24.227(e)(8)</w:t>
      </w:r>
      <w:r w:rsidR="000E7D07" w:rsidRPr="004048C0">
        <w:rPr>
          <w:rFonts w:cs="Times New Roman"/>
          <w:b/>
          <w:i/>
        </w:rPr>
        <w:t xml:space="preserve"> require</w:t>
      </w:r>
      <w:r w:rsidRPr="004048C0">
        <w:rPr>
          <w:rFonts w:cs="Times New Roman"/>
          <w:b/>
          <w:i/>
        </w:rPr>
        <w:t xml:space="preserve"> the </w:t>
      </w:r>
      <w:r>
        <w:rPr>
          <w:rFonts w:cs="Times New Roman"/>
          <w:b/>
          <w:i/>
        </w:rPr>
        <w:t>C</w:t>
      </w:r>
      <w:r w:rsidRPr="004048C0">
        <w:rPr>
          <w:rFonts w:cs="Times New Roman"/>
          <w:b/>
          <w:i/>
        </w:rPr>
        <w:t xml:space="preserve">ommission to consider the probable improvement in service or lowering of cost to consumers.  </w:t>
      </w:r>
    </w:p>
    <w:p w14:paraId="7893EE56" w14:textId="65CB8094" w:rsidR="00A83F28" w:rsidRDefault="00765B00" w:rsidP="00F24842">
      <w:pPr>
        <w:pStyle w:val="NoSpacing"/>
        <w:jc w:val="both"/>
        <w:rPr>
          <w:rFonts w:cs="Times New Roman"/>
          <w:color w:val="000000" w:themeColor="text1"/>
        </w:rPr>
      </w:pPr>
      <w:r>
        <w:rPr>
          <w:rFonts w:cs="Times New Roman"/>
          <w:color w:val="000000" w:themeColor="text1"/>
        </w:rPr>
        <w:t>Future customers will benefit from water service.</w:t>
      </w:r>
    </w:p>
    <w:p w14:paraId="010CF698" w14:textId="2A577799" w:rsidR="00F24842" w:rsidRPr="00A83F28" w:rsidRDefault="00F24842" w:rsidP="00F24842">
      <w:pPr>
        <w:pStyle w:val="NoSpacing"/>
        <w:jc w:val="both"/>
        <w:rPr>
          <w:rFonts w:cs="Times New Roman"/>
          <w:color w:val="000000" w:themeColor="text1"/>
        </w:rPr>
      </w:pPr>
      <w:r w:rsidRPr="00A83F28">
        <w:rPr>
          <w:rFonts w:cs="Times New Roman"/>
        </w:rPr>
        <w:t xml:space="preserve">  </w:t>
      </w:r>
    </w:p>
    <w:p w14:paraId="28DB22E2" w14:textId="264B1ECD" w:rsidR="00F24842" w:rsidRPr="00A83F28" w:rsidRDefault="00F700E2" w:rsidP="00F24842">
      <w:pPr>
        <w:pStyle w:val="NoSpacing"/>
        <w:jc w:val="both"/>
        <w:rPr>
          <w:rFonts w:cs="Times New Roman"/>
        </w:rPr>
      </w:pPr>
      <w:r>
        <w:rPr>
          <w:rFonts w:cs="Times New Roman"/>
        </w:rPr>
        <w:lastRenderedPageBreak/>
        <w:t>River Acres</w:t>
      </w:r>
      <w:r w:rsidR="00AD03C4" w:rsidRPr="00A83F28">
        <w:rPr>
          <w:rFonts w:cs="Times New Roman"/>
          <w:i/>
        </w:rPr>
        <w:t xml:space="preserve"> </w:t>
      </w:r>
      <w:r w:rsidR="00F24842" w:rsidRPr="00A83F28">
        <w:rPr>
          <w:rFonts w:cs="Times New Roman"/>
        </w:rPr>
        <w:t>consented to the attached map, tariff</w:t>
      </w:r>
      <w:r w:rsidR="00FE5966" w:rsidRPr="00A83F28">
        <w:rPr>
          <w:rFonts w:cs="Times New Roman"/>
        </w:rPr>
        <w:t>,</w:t>
      </w:r>
      <w:r w:rsidR="00F24842" w:rsidRPr="00A83F28">
        <w:rPr>
          <w:rFonts w:cs="Times New Roman"/>
        </w:rPr>
        <w:t xml:space="preserve"> and certificate on </w:t>
      </w:r>
      <w:r>
        <w:rPr>
          <w:rFonts w:cs="Times New Roman"/>
        </w:rPr>
        <w:t>December 16</w:t>
      </w:r>
      <w:r w:rsidR="00A83F28">
        <w:rPr>
          <w:rFonts w:cs="Times New Roman"/>
        </w:rPr>
        <w:t>, 202</w:t>
      </w:r>
      <w:r>
        <w:rPr>
          <w:rFonts w:cs="Times New Roman"/>
        </w:rPr>
        <w:t>0</w:t>
      </w:r>
      <w:r w:rsidR="00F24842" w:rsidRPr="00A83F28">
        <w:rPr>
          <w:rFonts w:cs="Times New Roman"/>
        </w:rPr>
        <w:t>.</w:t>
      </w:r>
    </w:p>
    <w:p w14:paraId="04B48480" w14:textId="77777777" w:rsidR="00F24842" w:rsidRDefault="00F24842" w:rsidP="00F24842"/>
    <w:p w14:paraId="1C4BDEE5" w14:textId="77777777" w:rsidR="00F24842" w:rsidRPr="006867FA" w:rsidRDefault="00F24842" w:rsidP="00F24842">
      <w:pPr>
        <w:pStyle w:val="ListParagraph"/>
        <w:spacing w:after="0"/>
        <w:ind w:firstLine="0"/>
        <w:rPr>
          <w:rFonts w:eastAsia="Times New Roman" w:cs="Times New Roman"/>
          <w:b/>
          <w:u w:val="single"/>
        </w:rPr>
      </w:pPr>
      <w:r w:rsidRPr="006867FA">
        <w:rPr>
          <w:rFonts w:eastAsia="Times New Roman" w:cs="Times New Roman"/>
          <w:b/>
          <w:u w:val="single"/>
        </w:rPr>
        <w:t>Recommendation</w:t>
      </w:r>
    </w:p>
    <w:p w14:paraId="25B2BA1B" w14:textId="77777777" w:rsidR="00F24842" w:rsidRPr="006867FA" w:rsidRDefault="00F24842" w:rsidP="00F24842">
      <w:pPr>
        <w:pStyle w:val="ListParagraph"/>
        <w:spacing w:after="0"/>
        <w:ind w:firstLine="0"/>
        <w:rPr>
          <w:rFonts w:eastAsia="Times New Roman" w:cs="Times New Roman"/>
        </w:rPr>
      </w:pPr>
      <w:r w:rsidRPr="006867FA">
        <w:rPr>
          <w:rFonts w:eastAsia="Times New Roman" w:cs="Times New Roman"/>
        </w:rPr>
        <w:t xml:space="preserve">Based on the above information, </w:t>
      </w:r>
      <w:r w:rsidR="00B00B5D">
        <w:rPr>
          <w:rFonts w:eastAsia="Times New Roman" w:cs="Times New Roman"/>
        </w:rPr>
        <w:t>I</w:t>
      </w:r>
      <w:r w:rsidRPr="006867FA">
        <w:rPr>
          <w:rFonts w:eastAsia="Times New Roman" w:cs="Times New Roman"/>
        </w:rPr>
        <w:t xml:space="preserve"> recommend that:</w:t>
      </w:r>
    </w:p>
    <w:p w14:paraId="5F7B6905" w14:textId="2C9166F3" w:rsidR="00AB53E1" w:rsidRPr="00345A57" w:rsidRDefault="000A7027" w:rsidP="00F24842">
      <w:pPr>
        <w:pStyle w:val="ListParagraph"/>
        <w:numPr>
          <w:ilvl w:val="0"/>
          <w:numId w:val="1"/>
        </w:numPr>
        <w:spacing w:after="0"/>
        <w:ind w:left="720"/>
        <w:jc w:val="both"/>
        <w:rPr>
          <w:rFonts w:cs="Times New Roman"/>
        </w:rPr>
      </w:pPr>
      <w:r>
        <w:rPr>
          <w:rFonts w:cs="Times New Roman"/>
        </w:rPr>
        <w:t>River Acres</w:t>
      </w:r>
      <w:r w:rsidR="00AD03C4" w:rsidRPr="00CE60C0">
        <w:rPr>
          <w:rFonts w:cs="Times New Roman"/>
          <w:i/>
        </w:rPr>
        <w:t xml:space="preserve"> </w:t>
      </w:r>
      <w:r w:rsidR="00F24842" w:rsidRPr="006867FA">
        <w:rPr>
          <w:rFonts w:eastAsia="Times New Roman" w:cs="Times New Roman"/>
        </w:rPr>
        <w:t xml:space="preserve">meets all of the statutory requirements of TWC Chapter 13 and the Commission's Chapter 24 rules and regulations and is capable of providing continuous and adequate service. </w:t>
      </w:r>
    </w:p>
    <w:p w14:paraId="549A5927" w14:textId="61274D3F" w:rsidR="00F24842" w:rsidRPr="006867FA" w:rsidRDefault="00AB53E1" w:rsidP="00F24842">
      <w:pPr>
        <w:pStyle w:val="ListParagraph"/>
        <w:numPr>
          <w:ilvl w:val="0"/>
          <w:numId w:val="1"/>
        </w:numPr>
        <w:spacing w:after="0"/>
        <w:ind w:left="720"/>
        <w:jc w:val="both"/>
        <w:rPr>
          <w:rFonts w:cs="Times New Roman"/>
        </w:rPr>
      </w:pPr>
      <w:r>
        <w:rPr>
          <w:rFonts w:eastAsia="Times New Roman" w:cs="Times New Roman"/>
        </w:rPr>
        <w:t>A</w:t>
      </w:r>
      <w:r w:rsidR="00F24842" w:rsidRPr="006867FA">
        <w:rPr>
          <w:rFonts w:eastAsia="Times New Roman" w:cs="Times New Roman"/>
        </w:rPr>
        <w:t xml:space="preserve">pproving this application to </w:t>
      </w:r>
      <w:r w:rsidR="007B1DA9">
        <w:rPr>
          <w:rFonts w:eastAsia="Times New Roman" w:cs="Times New Roman"/>
        </w:rPr>
        <w:t xml:space="preserve">amend </w:t>
      </w:r>
      <w:r w:rsidR="000A7027">
        <w:rPr>
          <w:rFonts w:eastAsia="Times New Roman" w:cs="Times New Roman"/>
        </w:rPr>
        <w:t>River Acres’</w:t>
      </w:r>
      <w:r w:rsidR="00F24842" w:rsidRPr="006867FA">
        <w:rPr>
          <w:rFonts w:eastAsia="Times New Roman" w:cs="Times New Roman"/>
        </w:rPr>
        <w:t xml:space="preserve"> </w:t>
      </w:r>
      <w:r w:rsidR="00F24842" w:rsidRPr="00DE43AB">
        <w:rPr>
          <w:rFonts w:cs="Times New Roman"/>
        </w:rPr>
        <w:t>water</w:t>
      </w:r>
      <w:r w:rsidR="00F24842" w:rsidRPr="006A2ED2">
        <w:rPr>
          <w:rFonts w:cs="Times New Roman"/>
        </w:rPr>
        <w:t xml:space="preserve"> </w:t>
      </w:r>
      <w:r w:rsidR="00F24842" w:rsidRPr="00DE43AB">
        <w:rPr>
          <w:rFonts w:cs="Times New Roman"/>
        </w:rPr>
        <w:t xml:space="preserve">CCN No. </w:t>
      </w:r>
      <w:r w:rsidR="00F700E2">
        <w:rPr>
          <w:rFonts w:cs="Times New Roman"/>
        </w:rPr>
        <w:t>11084</w:t>
      </w:r>
      <w:r w:rsidR="00F24842" w:rsidRPr="00EA0B92">
        <w:rPr>
          <w:rFonts w:cs="Times New Roman"/>
        </w:rPr>
        <w:t xml:space="preserve"> </w:t>
      </w:r>
      <w:r w:rsidR="00F24842" w:rsidRPr="006867FA">
        <w:rPr>
          <w:rFonts w:eastAsia="Times New Roman" w:cs="Times New Roman"/>
        </w:rPr>
        <w:t xml:space="preserve">is necessary for the service, accommodation, </w:t>
      </w:r>
      <w:r w:rsidR="00AA3905" w:rsidRPr="006867FA">
        <w:rPr>
          <w:rFonts w:eastAsia="Times New Roman" w:cs="Times New Roman"/>
        </w:rPr>
        <w:t>convenience,</w:t>
      </w:r>
      <w:r w:rsidR="00F24842" w:rsidRPr="006867FA">
        <w:rPr>
          <w:rFonts w:eastAsia="Times New Roman" w:cs="Times New Roman"/>
        </w:rPr>
        <w:t xml:space="preserve"> and safety of the </w:t>
      </w:r>
      <w:r w:rsidR="00AA3905" w:rsidRPr="006867FA">
        <w:rPr>
          <w:rFonts w:eastAsia="Times New Roman" w:cs="Times New Roman"/>
        </w:rPr>
        <w:t>public.</w:t>
      </w:r>
      <w:r w:rsidR="00F24842" w:rsidRPr="006867FA">
        <w:rPr>
          <w:rFonts w:eastAsia="Times New Roman" w:cs="Times New Roman"/>
        </w:rPr>
        <w:t xml:space="preserve"> </w:t>
      </w:r>
    </w:p>
    <w:p w14:paraId="405B019D" w14:textId="1190094B" w:rsidR="00F24842" w:rsidRPr="006867FA" w:rsidRDefault="00F24842" w:rsidP="00A83F28">
      <w:pPr>
        <w:pStyle w:val="ListParagraph"/>
        <w:tabs>
          <w:tab w:val="left" w:pos="0"/>
        </w:tabs>
        <w:spacing w:after="0"/>
        <w:ind w:left="720" w:firstLine="0"/>
        <w:jc w:val="both"/>
        <w:rPr>
          <w:rFonts w:eastAsia="Times New Roman" w:cs="Times New Roman"/>
        </w:rPr>
      </w:pPr>
    </w:p>
    <w:p w14:paraId="269D601E" w14:textId="77777777" w:rsidR="00DA36E8" w:rsidRDefault="00DA36E8" w:rsidP="00AB53E1">
      <w:pPr>
        <w:tabs>
          <w:tab w:val="left" w:pos="0"/>
        </w:tabs>
        <w:ind w:left="720"/>
        <w:contextualSpacing/>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D284F" w14:textId="77777777" w:rsidR="00BF5453" w:rsidRDefault="00BF5453">
      <w:r>
        <w:separator/>
      </w:r>
    </w:p>
  </w:endnote>
  <w:endnote w:type="continuationSeparator" w:id="0">
    <w:p w14:paraId="19B69480" w14:textId="77777777" w:rsidR="00BF5453" w:rsidRDefault="00BF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7FA7D" w14:textId="77777777" w:rsidR="00BF5453" w:rsidRDefault="00BF5453">
      <w:r>
        <w:separator/>
      </w:r>
    </w:p>
  </w:footnote>
  <w:footnote w:type="continuationSeparator" w:id="0">
    <w:p w14:paraId="08524D25" w14:textId="77777777" w:rsidR="00BF5453" w:rsidRDefault="00BF5453">
      <w:r>
        <w:continuationSeparator/>
      </w:r>
    </w:p>
  </w:footnote>
  <w:footnote w:id="1">
    <w:p w14:paraId="5B424A7D" w14:textId="7B61AB30" w:rsidR="001C7BE5" w:rsidRDefault="001C7BE5" w:rsidP="008D2B0A">
      <w:pPr>
        <w:pStyle w:val="FootnoteText"/>
        <w:ind w:firstLine="720"/>
      </w:pPr>
      <w:r>
        <w:rPr>
          <w:rStyle w:val="FootnoteReference"/>
        </w:rPr>
        <w:footnoteRef/>
      </w:r>
      <w:r>
        <w:t xml:space="preserve"> River Acres’ response to Staff second RFI (November 16, 2020)</w:t>
      </w:r>
      <w:r w:rsidR="00627B4B">
        <w:t>.</w:t>
      </w:r>
    </w:p>
  </w:footnote>
  <w:footnote w:id="2">
    <w:p w14:paraId="2E5DD2F8" w14:textId="6CF141CD" w:rsidR="000003D5" w:rsidRDefault="000003D5" w:rsidP="000003D5">
      <w:pPr>
        <w:pStyle w:val="FootnoteText"/>
        <w:ind w:firstLine="720"/>
      </w:pPr>
      <w:r>
        <w:rPr>
          <w:rStyle w:val="FootnoteReference"/>
        </w:rPr>
        <w:footnoteRef/>
      </w:r>
      <w:r>
        <w:t xml:space="preserve"> River Acres’ response to Staff’s first RFI (October 12, 2020)</w:t>
      </w:r>
      <w:r w:rsidR="00627B4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D8EAA" w14:textId="77777777" w:rsidR="00DA36E8" w:rsidRDefault="00DA36E8">
    <w:pPr>
      <w:pStyle w:val="Header"/>
      <w:jc w:val="center"/>
      <w:rPr>
        <w:b/>
        <w:i/>
        <w:sz w:val="38"/>
      </w:rPr>
    </w:pPr>
    <w:r>
      <w:rPr>
        <w:b/>
        <w:i/>
        <w:sz w:val="38"/>
      </w:rPr>
      <w:t>Public Utility Commission of Texas</w:t>
    </w:r>
  </w:p>
  <w:p w14:paraId="7C76C22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304684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D890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1A5"/>
    <w:rsid w:val="000003D5"/>
    <w:rsid w:val="0003619D"/>
    <w:rsid w:val="0007532D"/>
    <w:rsid w:val="00092830"/>
    <w:rsid w:val="000A2797"/>
    <w:rsid w:val="000A7027"/>
    <w:rsid w:val="000E7D07"/>
    <w:rsid w:val="000F4DC3"/>
    <w:rsid w:val="00116570"/>
    <w:rsid w:val="001B0454"/>
    <w:rsid w:val="001C7BE5"/>
    <w:rsid w:val="001F3D60"/>
    <w:rsid w:val="002223DF"/>
    <w:rsid w:val="0022510D"/>
    <w:rsid w:val="00245AA2"/>
    <w:rsid w:val="002726B5"/>
    <w:rsid w:val="0028111B"/>
    <w:rsid w:val="002B60A0"/>
    <w:rsid w:val="002F1DC8"/>
    <w:rsid w:val="0034502C"/>
    <w:rsid w:val="00345A57"/>
    <w:rsid w:val="00387473"/>
    <w:rsid w:val="003C1FEB"/>
    <w:rsid w:val="003C5E79"/>
    <w:rsid w:val="003F5948"/>
    <w:rsid w:val="00414354"/>
    <w:rsid w:val="004249AC"/>
    <w:rsid w:val="004779DA"/>
    <w:rsid w:val="004D54F2"/>
    <w:rsid w:val="00555FD1"/>
    <w:rsid w:val="005768DE"/>
    <w:rsid w:val="005B1A4A"/>
    <w:rsid w:val="005B2927"/>
    <w:rsid w:val="006153C5"/>
    <w:rsid w:val="00627B4B"/>
    <w:rsid w:val="00664518"/>
    <w:rsid w:val="006C2212"/>
    <w:rsid w:val="006D0672"/>
    <w:rsid w:val="00734C17"/>
    <w:rsid w:val="00742B15"/>
    <w:rsid w:val="00765B00"/>
    <w:rsid w:val="007B1DA9"/>
    <w:rsid w:val="007D2C4F"/>
    <w:rsid w:val="007E4EE0"/>
    <w:rsid w:val="008262FF"/>
    <w:rsid w:val="008276EB"/>
    <w:rsid w:val="00832019"/>
    <w:rsid w:val="0084494E"/>
    <w:rsid w:val="00864A9F"/>
    <w:rsid w:val="008C469B"/>
    <w:rsid w:val="008D2B0A"/>
    <w:rsid w:val="008D2E79"/>
    <w:rsid w:val="0091083F"/>
    <w:rsid w:val="00921694"/>
    <w:rsid w:val="00932830"/>
    <w:rsid w:val="00967AB6"/>
    <w:rsid w:val="009D6973"/>
    <w:rsid w:val="00A01FE6"/>
    <w:rsid w:val="00A7691E"/>
    <w:rsid w:val="00A8231B"/>
    <w:rsid w:val="00A83F28"/>
    <w:rsid w:val="00AA3905"/>
    <w:rsid w:val="00AB53E1"/>
    <w:rsid w:val="00AD03C4"/>
    <w:rsid w:val="00AF372C"/>
    <w:rsid w:val="00AF6018"/>
    <w:rsid w:val="00B00B5D"/>
    <w:rsid w:val="00B318C6"/>
    <w:rsid w:val="00B36448"/>
    <w:rsid w:val="00B36C2A"/>
    <w:rsid w:val="00B56DD2"/>
    <w:rsid w:val="00BF5453"/>
    <w:rsid w:val="00CB75D7"/>
    <w:rsid w:val="00D171A5"/>
    <w:rsid w:val="00D529C6"/>
    <w:rsid w:val="00D96EBD"/>
    <w:rsid w:val="00DA36E8"/>
    <w:rsid w:val="00DB048C"/>
    <w:rsid w:val="00DB7B22"/>
    <w:rsid w:val="00DB7C64"/>
    <w:rsid w:val="00DC6994"/>
    <w:rsid w:val="00DC6F20"/>
    <w:rsid w:val="00E12218"/>
    <w:rsid w:val="00E4049F"/>
    <w:rsid w:val="00EA5690"/>
    <w:rsid w:val="00EA6C6D"/>
    <w:rsid w:val="00EC565D"/>
    <w:rsid w:val="00F06235"/>
    <w:rsid w:val="00F22536"/>
    <w:rsid w:val="00F24842"/>
    <w:rsid w:val="00F248AB"/>
    <w:rsid w:val="00F700E2"/>
    <w:rsid w:val="00F90384"/>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317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paragraph" w:styleId="FootnoteText">
    <w:name w:val="footnote text"/>
    <w:basedOn w:val="Normal"/>
    <w:link w:val="FootnoteTextChar"/>
    <w:uiPriority w:val="99"/>
    <w:semiHidden/>
    <w:unhideWhenUsed/>
    <w:rsid w:val="00765B00"/>
    <w:rPr>
      <w:sz w:val="20"/>
    </w:rPr>
  </w:style>
  <w:style w:type="character" w:customStyle="1" w:styleId="FootnoteTextChar">
    <w:name w:val="Footnote Text Char"/>
    <w:basedOn w:val="DefaultParagraphFont"/>
    <w:link w:val="FootnoteText"/>
    <w:uiPriority w:val="99"/>
    <w:semiHidden/>
    <w:rsid w:val="00765B00"/>
  </w:style>
  <w:style w:type="character" w:styleId="FootnoteReference">
    <w:name w:val="footnote reference"/>
    <w:basedOn w:val="DefaultParagraphFont"/>
    <w:uiPriority w:val="99"/>
    <w:semiHidden/>
    <w:unhideWhenUsed/>
    <w:rsid w:val="00765B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07AF0-7825-4CDB-82A7-CEF5D869D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1285</Words>
  <Characters>6955</Characters>
  <Application>Microsoft Office Word</Application>
  <DocSecurity>0</DocSecurity>
  <Lines>57</Lines>
  <Paragraphs>16</Paragraphs>
  <ScaleCrop>false</ScaleCrop>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2021-02-08T16:37:00Z</dcterms:created>
  <dcterms:modified xsi:type="dcterms:W3CDTF">2021-02-08T16:37:00Z</dcterms:modified>
</cp:coreProperties>
</file>